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99C18" w14:textId="77777777" w:rsidR="00644192" w:rsidRDefault="00644192" w:rsidP="00AA223F">
      <w:pPr>
        <w:ind w:left="142"/>
        <w:jc w:val="center"/>
        <w:rPr>
          <w:rFonts w:ascii="Arial" w:hAnsi="Arial" w:cs="Arial"/>
          <w:b/>
          <w:bCs/>
          <w:sz w:val="18"/>
          <w:szCs w:val="18"/>
        </w:rPr>
      </w:pPr>
    </w:p>
    <w:p w14:paraId="69560EE5" w14:textId="77777777" w:rsidR="00CC0263" w:rsidRDefault="00CC0263" w:rsidP="00AA223F">
      <w:pPr>
        <w:ind w:left="142"/>
        <w:jc w:val="center"/>
        <w:rPr>
          <w:rFonts w:ascii="Arial" w:hAnsi="Arial" w:cs="Arial"/>
          <w:b/>
          <w:bCs/>
          <w:sz w:val="18"/>
          <w:szCs w:val="18"/>
        </w:rPr>
      </w:pPr>
      <w:r w:rsidRPr="00BD3315">
        <w:rPr>
          <w:rFonts w:ascii="Arial" w:hAnsi="Arial" w:cs="Arial"/>
          <w:b/>
          <w:bCs/>
          <w:sz w:val="18"/>
          <w:szCs w:val="18"/>
        </w:rPr>
        <w:t>TERMO DE REFERÊNCIA</w:t>
      </w:r>
    </w:p>
    <w:p w14:paraId="258660A7" w14:textId="77777777" w:rsidR="006514D2" w:rsidRDefault="006514D2" w:rsidP="00AA223F">
      <w:pPr>
        <w:ind w:left="142"/>
        <w:jc w:val="center"/>
        <w:rPr>
          <w:rFonts w:ascii="Arial" w:hAnsi="Arial" w:cs="Arial"/>
          <w:b/>
          <w:bCs/>
          <w:sz w:val="18"/>
          <w:szCs w:val="18"/>
        </w:rPr>
      </w:pPr>
    </w:p>
    <w:p w14:paraId="2F36AB01" w14:textId="77777777" w:rsidR="002E6028" w:rsidRPr="00BD3315" w:rsidRDefault="002E6028" w:rsidP="00AA223F">
      <w:pPr>
        <w:ind w:left="142"/>
        <w:jc w:val="center"/>
        <w:rPr>
          <w:rFonts w:ascii="Arial" w:hAnsi="Arial" w:cs="Arial"/>
          <w:b/>
          <w:bCs/>
          <w:sz w:val="18"/>
          <w:szCs w:val="18"/>
        </w:rPr>
      </w:pPr>
    </w:p>
    <w:p w14:paraId="5F4B1203" w14:textId="77777777" w:rsidR="00CC0263" w:rsidRPr="002E6028"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DO OBJETO:</w:t>
      </w:r>
    </w:p>
    <w:p w14:paraId="5DFEF653" w14:textId="77777777" w:rsidR="002E6028" w:rsidRPr="002E6028" w:rsidRDefault="002E6028" w:rsidP="002E6028">
      <w:pPr>
        <w:pStyle w:val="PargrafodaLista"/>
        <w:autoSpaceDE w:val="0"/>
        <w:autoSpaceDN w:val="0"/>
        <w:adjustRightInd w:val="0"/>
        <w:ind w:left="502"/>
        <w:jc w:val="both"/>
        <w:rPr>
          <w:rFonts w:ascii="Arial" w:hAnsi="Arial" w:cs="Arial"/>
          <w:b/>
          <w:bCs/>
          <w:color w:val="000000"/>
          <w:sz w:val="18"/>
          <w:szCs w:val="18"/>
        </w:rPr>
      </w:pPr>
    </w:p>
    <w:p w14:paraId="193CA3F3" w14:textId="77777777" w:rsidR="00CC0263" w:rsidRPr="00BD3315" w:rsidRDefault="00E744FB" w:rsidP="00AA223F">
      <w:pPr>
        <w:autoSpaceDE w:val="0"/>
        <w:autoSpaceDN w:val="0"/>
        <w:adjustRightInd w:val="0"/>
        <w:ind w:left="142" w:right="283"/>
        <w:jc w:val="both"/>
        <w:rPr>
          <w:rFonts w:ascii="Arial" w:hAnsi="Arial" w:cs="Arial"/>
          <w:color w:val="000000"/>
          <w:sz w:val="18"/>
          <w:szCs w:val="18"/>
        </w:rPr>
      </w:pPr>
      <w:r w:rsidRPr="00BD3315">
        <w:rPr>
          <w:rFonts w:ascii="Arial" w:hAnsi="Arial" w:cs="Arial"/>
          <w:b/>
          <w:color w:val="000000"/>
          <w:sz w:val="18"/>
          <w:szCs w:val="18"/>
        </w:rPr>
        <w:t>Registro de Preços</w:t>
      </w:r>
      <w:r w:rsidR="009D2953">
        <w:rPr>
          <w:rFonts w:ascii="Arial" w:hAnsi="Arial" w:cs="Arial"/>
          <w:color w:val="000000"/>
          <w:sz w:val="18"/>
          <w:szCs w:val="18"/>
        </w:rPr>
        <w:t xml:space="preserve"> </w:t>
      </w:r>
      <w:r w:rsidR="00644192">
        <w:rPr>
          <w:rFonts w:ascii="Arial" w:hAnsi="Arial" w:cs="Arial"/>
          <w:color w:val="000000"/>
          <w:sz w:val="18"/>
          <w:szCs w:val="18"/>
        </w:rPr>
        <w:t xml:space="preserve">para contratação de empresa para fornecimento de </w:t>
      </w:r>
      <w:r w:rsidR="00644192" w:rsidRPr="007314B5">
        <w:rPr>
          <w:rFonts w:ascii="Arial" w:hAnsi="Arial" w:cs="Arial"/>
          <w:b/>
          <w:color w:val="000000"/>
          <w:sz w:val="18"/>
          <w:szCs w:val="18"/>
        </w:rPr>
        <w:t>TESTE RÁPIDO COVID 19</w:t>
      </w:r>
      <w:r w:rsidR="00644192">
        <w:rPr>
          <w:rFonts w:ascii="Arial" w:hAnsi="Arial" w:cs="Arial"/>
          <w:color w:val="000000"/>
          <w:sz w:val="18"/>
          <w:szCs w:val="18"/>
        </w:rPr>
        <w:t>,</w:t>
      </w:r>
      <w:r w:rsidR="00CC0263" w:rsidRPr="00BD3315">
        <w:rPr>
          <w:rFonts w:ascii="Arial" w:hAnsi="Arial" w:cs="Arial"/>
          <w:color w:val="000000"/>
          <w:sz w:val="18"/>
          <w:szCs w:val="18"/>
        </w:rPr>
        <w:t xml:space="preserve"> </w:t>
      </w:r>
      <w:r w:rsidR="00644192">
        <w:rPr>
          <w:rFonts w:ascii="Arial" w:hAnsi="Arial" w:cs="Arial"/>
          <w:color w:val="000000"/>
          <w:sz w:val="18"/>
          <w:szCs w:val="18"/>
        </w:rPr>
        <w:t>para suprir as necessidades das Unidades de Saúde</w:t>
      </w:r>
      <w:r w:rsidR="00CC0263" w:rsidRPr="00BD3315">
        <w:rPr>
          <w:rFonts w:ascii="Arial" w:hAnsi="Arial" w:cs="Arial"/>
          <w:color w:val="000000"/>
          <w:sz w:val="18"/>
          <w:szCs w:val="18"/>
        </w:rPr>
        <w:t xml:space="preserve"> município, através da Secretaria Municipal de </w:t>
      </w:r>
      <w:r w:rsidR="00AF4E9B" w:rsidRPr="00BD3315">
        <w:rPr>
          <w:rFonts w:ascii="Arial" w:hAnsi="Arial" w:cs="Arial"/>
          <w:color w:val="000000"/>
          <w:sz w:val="18"/>
          <w:szCs w:val="18"/>
        </w:rPr>
        <w:t>S</w:t>
      </w:r>
      <w:r w:rsidR="00CC0263" w:rsidRPr="00BD3315">
        <w:rPr>
          <w:rFonts w:ascii="Arial" w:hAnsi="Arial" w:cs="Arial"/>
          <w:color w:val="000000"/>
          <w:sz w:val="18"/>
          <w:szCs w:val="18"/>
        </w:rPr>
        <w:t>aúde de São Gonçalo do Amarante/RN, conforme descrição e quantidades abaixo.</w:t>
      </w:r>
    </w:p>
    <w:p w14:paraId="466A53EE"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7822A334" w14:textId="77777777" w:rsidR="00CC0263" w:rsidRPr="00BD3315" w:rsidRDefault="00CC0263" w:rsidP="00AA223F">
      <w:pPr>
        <w:autoSpaceDE w:val="0"/>
        <w:autoSpaceDN w:val="0"/>
        <w:adjustRightInd w:val="0"/>
        <w:ind w:left="142"/>
        <w:jc w:val="both"/>
        <w:rPr>
          <w:rFonts w:ascii="Arial" w:hAnsi="Arial" w:cs="Arial"/>
          <w:b/>
          <w:bCs/>
          <w:color w:val="000000"/>
          <w:sz w:val="18"/>
          <w:szCs w:val="18"/>
        </w:rPr>
      </w:pPr>
      <w:r w:rsidRPr="00BD3315">
        <w:rPr>
          <w:rFonts w:ascii="Arial" w:hAnsi="Arial" w:cs="Arial"/>
          <w:b/>
          <w:bCs/>
          <w:color w:val="000000"/>
          <w:sz w:val="18"/>
          <w:szCs w:val="18"/>
        </w:rPr>
        <w:t>1.1. DETALHAMENTO DO OBJETO:</w:t>
      </w:r>
    </w:p>
    <w:p w14:paraId="63DC089C" w14:textId="77777777" w:rsidR="00CC0263" w:rsidRPr="00BD3315" w:rsidRDefault="00CC0263" w:rsidP="00AA223F">
      <w:pPr>
        <w:autoSpaceDE w:val="0"/>
        <w:autoSpaceDN w:val="0"/>
        <w:adjustRightInd w:val="0"/>
        <w:ind w:left="142"/>
        <w:jc w:val="both"/>
        <w:rPr>
          <w:rFonts w:ascii="Arial" w:hAnsi="Arial" w:cs="Arial"/>
          <w:b/>
          <w:bCs/>
          <w:color w:val="000000"/>
          <w:sz w:val="18"/>
          <w:szCs w:val="18"/>
        </w:rPr>
      </w:pPr>
    </w:p>
    <w:tbl>
      <w:tblPr>
        <w:tblW w:w="9811" w:type="dxa"/>
        <w:tblLayout w:type="fixed"/>
        <w:tblCellMar>
          <w:left w:w="30" w:type="dxa"/>
          <w:right w:w="30" w:type="dxa"/>
        </w:tblCellMar>
        <w:tblLook w:val="0000" w:firstRow="0" w:lastRow="0" w:firstColumn="0" w:lastColumn="0" w:noHBand="0" w:noVBand="0"/>
      </w:tblPr>
      <w:tblGrid>
        <w:gridCol w:w="739"/>
        <w:gridCol w:w="7229"/>
        <w:gridCol w:w="851"/>
        <w:gridCol w:w="992"/>
      </w:tblGrid>
      <w:tr w:rsidR="009C3871" w:rsidRPr="009C3871" w14:paraId="0DE5F0D4" w14:textId="77777777" w:rsidTr="00C43D64">
        <w:trPr>
          <w:trHeight w:val="334"/>
        </w:trPr>
        <w:tc>
          <w:tcPr>
            <w:tcW w:w="739" w:type="dxa"/>
            <w:tcBorders>
              <w:top w:val="single" w:sz="6" w:space="0" w:color="auto"/>
              <w:left w:val="single" w:sz="6" w:space="0" w:color="auto"/>
              <w:right w:val="single" w:sz="6" w:space="0" w:color="auto"/>
            </w:tcBorders>
            <w:shd w:val="clear" w:color="auto" w:fill="D9D9D9"/>
          </w:tcPr>
          <w:p w14:paraId="0B43394B" w14:textId="77777777" w:rsidR="009C3871" w:rsidRPr="009C3871" w:rsidRDefault="009C3871" w:rsidP="009C3871">
            <w:pPr>
              <w:autoSpaceDE w:val="0"/>
              <w:autoSpaceDN w:val="0"/>
              <w:adjustRightInd w:val="0"/>
              <w:jc w:val="center"/>
              <w:rPr>
                <w:rFonts w:ascii="Calibri" w:hAnsi="Calibri" w:cs="Calibri"/>
                <w:bCs/>
                <w:color w:val="000000"/>
                <w:spacing w:val="0"/>
                <w:w w:val="100"/>
                <w:kern w:val="0"/>
                <w:sz w:val="18"/>
                <w:szCs w:val="18"/>
              </w:rPr>
            </w:pPr>
            <w:r w:rsidRPr="009C3871">
              <w:rPr>
                <w:rFonts w:ascii="Calibri" w:hAnsi="Calibri" w:cs="Calibri"/>
                <w:bCs/>
                <w:color w:val="000000"/>
                <w:spacing w:val="0"/>
                <w:w w:val="100"/>
                <w:kern w:val="0"/>
                <w:sz w:val="18"/>
                <w:szCs w:val="18"/>
              </w:rPr>
              <w:t>ÍTEM</w:t>
            </w:r>
          </w:p>
        </w:tc>
        <w:tc>
          <w:tcPr>
            <w:tcW w:w="7229" w:type="dxa"/>
            <w:tcBorders>
              <w:top w:val="single" w:sz="6" w:space="0" w:color="auto"/>
              <w:left w:val="single" w:sz="6" w:space="0" w:color="auto"/>
              <w:right w:val="single" w:sz="6" w:space="0" w:color="auto"/>
            </w:tcBorders>
            <w:shd w:val="clear" w:color="auto" w:fill="D9D9D9"/>
            <w:vAlign w:val="center"/>
          </w:tcPr>
          <w:p w14:paraId="2CF9A5F3" w14:textId="77777777" w:rsidR="009C3871" w:rsidRPr="009C3871" w:rsidRDefault="009C3871" w:rsidP="00C43D64">
            <w:pPr>
              <w:autoSpaceDE w:val="0"/>
              <w:autoSpaceDN w:val="0"/>
              <w:adjustRightInd w:val="0"/>
              <w:jc w:val="center"/>
              <w:rPr>
                <w:rFonts w:ascii="Calibri" w:hAnsi="Calibri" w:cs="Calibri"/>
                <w:bCs/>
                <w:color w:val="000000"/>
                <w:spacing w:val="0"/>
                <w:w w:val="100"/>
                <w:kern w:val="0"/>
                <w:sz w:val="18"/>
                <w:szCs w:val="18"/>
              </w:rPr>
            </w:pPr>
            <w:r w:rsidRPr="009C3871">
              <w:rPr>
                <w:rFonts w:ascii="Calibri" w:hAnsi="Calibri" w:cs="Calibri"/>
                <w:bCs/>
                <w:color w:val="000000"/>
                <w:spacing w:val="0"/>
                <w:w w:val="100"/>
                <w:kern w:val="0"/>
                <w:sz w:val="18"/>
                <w:szCs w:val="18"/>
              </w:rPr>
              <w:t>ESPECIFICAÇÃO DO PRODUTO</w:t>
            </w:r>
          </w:p>
        </w:tc>
        <w:tc>
          <w:tcPr>
            <w:tcW w:w="851" w:type="dxa"/>
            <w:tcBorders>
              <w:top w:val="single" w:sz="6" w:space="0" w:color="auto"/>
              <w:left w:val="single" w:sz="6" w:space="0" w:color="auto"/>
              <w:right w:val="single" w:sz="6" w:space="0" w:color="auto"/>
            </w:tcBorders>
            <w:shd w:val="clear" w:color="auto" w:fill="D9D9D9"/>
            <w:vAlign w:val="center"/>
          </w:tcPr>
          <w:p w14:paraId="00601B7F" w14:textId="77777777" w:rsidR="009C3871" w:rsidRPr="009C3871" w:rsidRDefault="009C3871" w:rsidP="00C43D64">
            <w:pPr>
              <w:autoSpaceDE w:val="0"/>
              <w:autoSpaceDN w:val="0"/>
              <w:adjustRightInd w:val="0"/>
              <w:ind w:left="112"/>
              <w:jc w:val="center"/>
              <w:rPr>
                <w:rFonts w:ascii="Calibri" w:hAnsi="Calibri" w:cs="Calibri"/>
                <w:bCs/>
                <w:color w:val="000000"/>
                <w:spacing w:val="0"/>
                <w:w w:val="100"/>
                <w:kern w:val="0"/>
                <w:sz w:val="18"/>
                <w:szCs w:val="18"/>
              </w:rPr>
            </w:pPr>
            <w:r w:rsidRPr="009C3871">
              <w:rPr>
                <w:rFonts w:ascii="Calibri" w:hAnsi="Calibri" w:cs="Calibri"/>
                <w:bCs/>
                <w:color w:val="000000"/>
                <w:spacing w:val="0"/>
                <w:w w:val="100"/>
                <w:kern w:val="0"/>
                <w:sz w:val="18"/>
                <w:szCs w:val="18"/>
              </w:rPr>
              <w:t>UNID.</w:t>
            </w:r>
          </w:p>
        </w:tc>
        <w:tc>
          <w:tcPr>
            <w:tcW w:w="992" w:type="dxa"/>
            <w:tcBorders>
              <w:top w:val="single" w:sz="6" w:space="0" w:color="auto"/>
              <w:left w:val="single" w:sz="6" w:space="0" w:color="auto"/>
              <w:right w:val="single" w:sz="6" w:space="0" w:color="auto"/>
            </w:tcBorders>
            <w:shd w:val="clear" w:color="auto" w:fill="D9D9D9"/>
            <w:vAlign w:val="center"/>
          </w:tcPr>
          <w:p w14:paraId="020B7DCE" w14:textId="77777777" w:rsidR="009C3871" w:rsidRPr="009C3871" w:rsidRDefault="009C3871" w:rsidP="00C43D64">
            <w:pPr>
              <w:autoSpaceDE w:val="0"/>
              <w:autoSpaceDN w:val="0"/>
              <w:adjustRightInd w:val="0"/>
              <w:ind w:left="111"/>
              <w:jc w:val="center"/>
              <w:rPr>
                <w:rFonts w:ascii="Calibri" w:hAnsi="Calibri" w:cs="Calibri"/>
                <w:bCs/>
                <w:color w:val="000000"/>
                <w:spacing w:val="0"/>
                <w:w w:val="100"/>
                <w:kern w:val="0"/>
                <w:sz w:val="18"/>
                <w:szCs w:val="18"/>
              </w:rPr>
            </w:pPr>
            <w:r w:rsidRPr="009C3871">
              <w:rPr>
                <w:rFonts w:ascii="Calibri" w:hAnsi="Calibri" w:cs="Calibri"/>
                <w:bCs/>
                <w:color w:val="000000"/>
                <w:spacing w:val="0"/>
                <w:w w:val="100"/>
                <w:kern w:val="0"/>
                <w:sz w:val="18"/>
                <w:szCs w:val="18"/>
              </w:rPr>
              <w:t>QUANT.</w:t>
            </w:r>
          </w:p>
        </w:tc>
      </w:tr>
      <w:tr w:rsidR="009C3871" w:rsidRPr="009C3871" w14:paraId="531DC3D0" w14:textId="77777777" w:rsidTr="009D2953">
        <w:trPr>
          <w:trHeight w:val="334"/>
        </w:trPr>
        <w:tc>
          <w:tcPr>
            <w:tcW w:w="739" w:type="dxa"/>
            <w:tcBorders>
              <w:top w:val="single" w:sz="4" w:space="0" w:color="auto"/>
              <w:left w:val="single" w:sz="6" w:space="0" w:color="auto"/>
              <w:bottom w:val="single" w:sz="4" w:space="0" w:color="auto"/>
              <w:right w:val="single" w:sz="6" w:space="0" w:color="auto"/>
            </w:tcBorders>
          </w:tcPr>
          <w:p w14:paraId="49549E37" w14:textId="77777777" w:rsidR="009C3871" w:rsidRPr="009C3871" w:rsidRDefault="009C3871" w:rsidP="009C3871">
            <w:pPr>
              <w:numPr>
                <w:ilvl w:val="0"/>
                <w:numId w:val="5"/>
              </w:numPr>
              <w:autoSpaceDE w:val="0"/>
              <w:autoSpaceDN w:val="0"/>
              <w:adjustRightInd w:val="0"/>
              <w:jc w:val="center"/>
              <w:rPr>
                <w:rFonts w:ascii="Calibri" w:hAnsi="Calibri" w:cs="Calibri"/>
                <w:bCs/>
                <w:color w:val="000000"/>
                <w:spacing w:val="0"/>
                <w:w w:val="100"/>
                <w:kern w:val="0"/>
                <w:sz w:val="18"/>
                <w:szCs w:val="18"/>
              </w:rPr>
            </w:pPr>
          </w:p>
        </w:tc>
        <w:tc>
          <w:tcPr>
            <w:tcW w:w="7229" w:type="dxa"/>
            <w:tcBorders>
              <w:top w:val="single" w:sz="4" w:space="0" w:color="auto"/>
              <w:left w:val="single" w:sz="6" w:space="0" w:color="auto"/>
              <w:bottom w:val="single" w:sz="4" w:space="0" w:color="auto"/>
              <w:right w:val="single" w:sz="6" w:space="0" w:color="auto"/>
            </w:tcBorders>
            <w:shd w:val="clear" w:color="auto" w:fill="auto"/>
            <w:vAlign w:val="center"/>
          </w:tcPr>
          <w:p w14:paraId="4E467A2F" w14:textId="77777777" w:rsidR="009C3871" w:rsidRPr="009C3871" w:rsidRDefault="00644192" w:rsidP="001841E0">
            <w:pPr>
              <w:jc w:val="both"/>
              <w:rPr>
                <w:rFonts w:ascii="Arial" w:hAnsi="Arial" w:cs="Arial"/>
                <w:color w:val="000000"/>
                <w:sz w:val="18"/>
                <w:szCs w:val="18"/>
              </w:rPr>
            </w:pPr>
            <w:r>
              <w:rPr>
                <w:rFonts w:ascii="Arial" w:hAnsi="Arial" w:cs="Arial"/>
                <w:color w:val="000000"/>
                <w:sz w:val="18"/>
                <w:szCs w:val="18"/>
              </w:rPr>
              <w:t xml:space="preserve">TESTE RÁPIDO COVID19, </w:t>
            </w:r>
            <w:r w:rsidR="0094190E">
              <w:rPr>
                <w:rFonts w:ascii="Arial" w:hAnsi="Arial" w:cs="Arial"/>
                <w:color w:val="000000"/>
                <w:sz w:val="18"/>
                <w:szCs w:val="18"/>
              </w:rPr>
              <w:t xml:space="preserve">CORANAVÍRUS/COVID19 – </w:t>
            </w:r>
            <w:proofErr w:type="spellStart"/>
            <w:r w:rsidR="0094190E">
              <w:rPr>
                <w:rFonts w:ascii="Arial" w:hAnsi="Arial" w:cs="Arial"/>
                <w:color w:val="000000"/>
                <w:sz w:val="18"/>
                <w:szCs w:val="18"/>
              </w:rPr>
              <w:t>Igg</w:t>
            </w:r>
            <w:proofErr w:type="spellEnd"/>
            <w:r w:rsidR="0094190E">
              <w:rPr>
                <w:rFonts w:ascii="Arial" w:hAnsi="Arial" w:cs="Arial"/>
                <w:color w:val="000000"/>
                <w:sz w:val="18"/>
                <w:szCs w:val="18"/>
              </w:rPr>
              <w:t>/</w:t>
            </w:r>
            <w:proofErr w:type="spellStart"/>
            <w:r w:rsidR="0094190E">
              <w:rPr>
                <w:rFonts w:ascii="Arial" w:hAnsi="Arial" w:cs="Arial"/>
                <w:color w:val="000000"/>
                <w:sz w:val="18"/>
                <w:szCs w:val="18"/>
              </w:rPr>
              <w:t>Igm</w:t>
            </w:r>
            <w:proofErr w:type="spellEnd"/>
            <w:r w:rsidR="0094190E">
              <w:rPr>
                <w:rFonts w:ascii="Arial" w:hAnsi="Arial" w:cs="Arial"/>
                <w:color w:val="000000"/>
                <w:sz w:val="18"/>
                <w:szCs w:val="18"/>
              </w:rPr>
              <w:t xml:space="preserve">. Detecção quantitativa dos anticorpos </w:t>
            </w:r>
            <w:proofErr w:type="spellStart"/>
            <w:r w:rsidR="0094190E">
              <w:rPr>
                <w:rFonts w:ascii="Arial" w:hAnsi="Arial" w:cs="Arial"/>
                <w:color w:val="000000"/>
                <w:sz w:val="18"/>
                <w:szCs w:val="18"/>
              </w:rPr>
              <w:t>Igg</w:t>
            </w:r>
            <w:proofErr w:type="spellEnd"/>
            <w:r w:rsidR="0094190E">
              <w:rPr>
                <w:rFonts w:ascii="Arial" w:hAnsi="Arial" w:cs="Arial"/>
                <w:color w:val="000000"/>
                <w:sz w:val="18"/>
                <w:szCs w:val="18"/>
              </w:rPr>
              <w:t xml:space="preserve">/ e </w:t>
            </w:r>
            <w:proofErr w:type="spellStart"/>
            <w:r w:rsidR="0094190E">
              <w:rPr>
                <w:rFonts w:ascii="Arial" w:hAnsi="Arial" w:cs="Arial"/>
                <w:color w:val="000000"/>
                <w:sz w:val="18"/>
                <w:szCs w:val="18"/>
              </w:rPr>
              <w:t>Igm</w:t>
            </w:r>
            <w:proofErr w:type="spellEnd"/>
            <w:r w:rsidR="0094190E">
              <w:rPr>
                <w:rFonts w:ascii="Arial" w:hAnsi="Arial" w:cs="Arial"/>
                <w:color w:val="000000"/>
                <w:sz w:val="18"/>
                <w:szCs w:val="18"/>
              </w:rPr>
              <w:t xml:space="preserve">, contra CORONAVÍRUS, Resultado em até 20 minutos. Com registro na ANVISA, e entrega em até 72hs após o recebimento da ordem de compra.  </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14:paraId="00CA4946" w14:textId="77777777" w:rsidR="009C3871" w:rsidRPr="009C3871" w:rsidRDefault="0094190E" w:rsidP="0094190E">
            <w:pPr>
              <w:rPr>
                <w:rFonts w:ascii="Arial" w:hAnsi="Arial" w:cs="Arial"/>
                <w:color w:val="000000"/>
                <w:sz w:val="18"/>
                <w:szCs w:val="18"/>
              </w:rPr>
            </w:pPr>
            <w:r>
              <w:rPr>
                <w:rFonts w:ascii="Arial" w:hAnsi="Arial" w:cs="Arial"/>
                <w:color w:val="000000"/>
                <w:sz w:val="18"/>
                <w:szCs w:val="18"/>
              </w:rPr>
              <w:t xml:space="preserve">     UND</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14:paraId="6B69C0FE" w14:textId="73B9B6DC" w:rsidR="009C3871" w:rsidRPr="009C3871" w:rsidRDefault="007314B5" w:rsidP="00C43D64">
            <w:pPr>
              <w:jc w:val="center"/>
              <w:rPr>
                <w:rFonts w:ascii="Arial" w:hAnsi="Arial" w:cs="Arial"/>
                <w:color w:val="000000"/>
                <w:sz w:val="18"/>
                <w:szCs w:val="18"/>
              </w:rPr>
            </w:pPr>
            <w:r>
              <w:rPr>
                <w:rFonts w:ascii="Arial" w:hAnsi="Arial" w:cs="Arial"/>
                <w:color w:val="000000"/>
                <w:sz w:val="18"/>
                <w:szCs w:val="18"/>
              </w:rPr>
              <w:t>8</w:t>
            </w:r>
            <w:r w:rsidR="0094190E">
              <w:rPr>
                <w:rFonts w:ascii="Arial" w:hAnsi="Arial" w:cs="Arial"/>
                <w:color w:val="000000"/>
                <w:sz w:val="18"/>
                <w:szCs w:val="18"/>
              </w:rPr>
              <w:t>.000</w:t>
            </w:r>
          </w:p>
        </w:tc>
      </w:tr>
    </w:tbl>
    <w:p w14:paraId="37EDEB63" w14:textId="77777777" w:rsidR="006514D2" w:rsidRDefault="006514D2" w:rsidP="006514D2">
      <w:pPr>
        <w:pStyle w:val="PargrafodaLista"/>
        <w:autoSpaceDE w:val="0"/>
        <w:autoSpaceDN w:val="0"/>
        <w:adjustRightInd w:val="0"/>
        <w:ind w:left="502"/>
        <w:jc w:val="both"/>
        <w:rPr>
          <w:rFonts w:ascii="Arial" w:hAnsi="Arial" w:cs="Arial"/>
          <w:bCs/>
          <w:color w:val="000000"/>
          <w:sz w:val="18"/>
          <w:szCs w:val="18"/>
        </w:rPr>
      </w:pPr>
    </w:p>
    <w:p w14:paraId="3D6C133A" w14:textId="77777777" w:rsidR="00F66498" w:rsidRPr="00F66498" w:rsidRDefault="00F66498" w:rsidP="00F66498">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             </w:t>
      </w:r>
    </w:p>
    <w:p w14:paraId="762A5EE0"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VIGÊNCIA</w:t>
      </w:r>
    </w:p>
    <w:p w14:paraId="5286AA2A"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133AF197" w14:textId="47A4FDC9" w:rsidR="00CC0263" w:rsidRPr="00BD3315" w:rsidRDefault="00956E29" w:rsidP="00956E29">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 xml:space="preserve">   </w:t>
      </w:r>
      <w:r w:rsidR="00CC0263" w:rsidRPr="00BD3315">
        <w:rPr>
          <w:rFonts w:ascii="Arial" w:hAnsi="Arial" w:cs="Arial"/>
          <w:color w:val="000000"/>
          <w:sz w:val="18"/>
          <w:szCs w:val="18"/>
        </w:rPr>
        <w:t>O contrato terá sua vigência a partir da data de assinatura</w:t>
      </w:r>
      <w:r w:rsidR="007045D6">
        <w:rPr>
          <w:rFonts w:ascii="Arial" w:hAnsi="Arial" w:cs="Arial"/>
          <w:color w:val="000000"/>
          <w:sz w:val="18"/>
          <w:szCs w:val="18"/>
        </w:rPr>
        <w:t xml:space="preserve"> </w:t>
      </w:r>
      <w:r w:rsidR="007314B5">
        <w:rPr>
          <w:rFonts w:ascii="Arial" w:hAnsi="Arial" w:cs="Arial"/>
          <w:color w:val="000000"/>
          <w:sz w:val="18"/>
          <w:szCs w:val="18"/>
        </w:rPr>
        <w:t>até o dia 31 de dezembro de 2021</w:t>
      </w:r>
      <w:r w:rsidR="00CC0263" w:rsidRPr="00BD3315">
        <w:rPr>
          <w:rFonts w:ascii="Arial" w:hAnsi="Arial" w:cs="Arial"/>
          <w:color w:val="000000"/>
          <w:sz w:val="18"/>
          <w:szCs w:val="18"/>
        </w:rPr>
        <w:t>.</w:t>
      </w:r>
    </w:p>
    <w:p w14:paraId="5752E9A6"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22DA5D33" w14:textId="77777777" w:rsidR="00CC0263" w:rsidRDefault="008534A8" w:rsidP="002E6028">
      <w:pPr>
        <w:pStyle w:val="PargrafodaLista"/>
        <w:numPr>
          <w:ilvl w:val="0"/>
          <w:numId w:val="4"/>
        </w:numPr>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DA PROPOSTA</w:t>
      </w:r>
    </w:p>
    <w:p w14:paraId="2E36237A" w14:textId="77777777" w:rsidR="0094190E" w:rsidRPr="0094190E" w:rsidRDefault="0094190E" w:rsidP="0094190E">
      <w:pPr>
        <w:pStyle w:val="PargrafodaLista"/>
        <w:autoSpaceDE w:val="0"/>
        <w:autoSpaceDN w:val="0"/>
        <w:adjustRightInd w:val="0"/>
        <w:ind w:left="502"/>
        <w:jc w:val="both"/>
        <w:rPr>
          <w:rFonts w:ascii="Arial" w:hAnsi="Arial" w:cs="Arial"/>
          <w:bCs/>
          <w:color w:val="000000"/>
          <w:sz w:val="18"/>
          <w:szCs w:val="18"/>
        </w:rPr>
      </w:pPr>
      <w:r w:rsidRPr="0094190E">
        <w:rPr>
          <w:rFonts w:ascii="Arial" w:hAnsi="Arial" w:cs="Arial"/>
          <w:bCs/>
          <w:color w:val="000000"/>
          <w:sz w:val="18"/>
          <w:szCs w:val="18"/>
        </w:rPr>
        <w:t xml:space="preserve">As propostas deveram ser apresentadas em conformidade com as especificações contida no 1.1 – Detalhamento do </w:t>
      </w:r>
      <w:commentRangeStart w:id="0"/>
      <w:r w:rsidRPr="0094190E">
        <w:rPr>
          <w:rFonts w:ascii="Arial" w:hAnsi="Arial" w:cs="Arial"/>
          <w:bCs/>
          <w:color w:val="000000"/>
          <w:sz w:val="18"/>
          <w:szCs w:val="18"/>
        </w:rPr>
        <w:t>objeto</w:t>
      </w:r>
      <w:commentRangeEnd w:id="0"/>
      <w:r w:rsidRPr="0094190E">
        <w:rPr>
          <w:rStyle w:val="Refdecomentrio"/>
        </w:rPr>
        <w:commentReference w:id="0"/>
      </w:r>
      <w:r w:rsidRPr="0094190E">
        <w:rPr>
          <w:rFonts w:ascii="Arial" w:hAnsi="Arial" w:cs="Arial"/>
          <w:bCs/>
          <w:color w:val="000000"/>
          <w:sz w:val="18"/>
          <w:szCs w:val="18"/>
        </w:rPr>
        <w:t xml:space="preserve">, observando </w:t>
      </w:r>
      <w:r>
        <w:rPr>
          <w:rFonts w:ascii="Arial" w:hAnsi="Arial" w:cs="Arial"/>
          <w:bCs/>
          <w:color w:val="000000"/>
          <w:sz w:val="18"/>
          <w:szCs w:val="18"/>
        </w:rPr>
        <w:t xml:space="preserve">as exigências contidas no Edital do certame. </w:t>
      </w:r>
    </w:p>
    <w:p w14:paraId="6DFBD0C4"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7084DA0C"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JUSTIFICATIVA DA NECESSIDADE DA CONTRATAÇÃO</w:t>
      </w:r>
    </w:p>
    <w:p w14:paraId="33ADFF76"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352E2A82" w14:textId="77777777" w:rsidR="00956E29" w:rsidRDefault="0094190E" w:rsidP="0094190E">
      <w:pPr>
        <w:autoSpaceDE w:val="0"/>
        <w:autoSpaceDN w:val="0"/>
        <w:adjustRightInd w:val="0"/>
        <w:ind w:left="502"/>
        <w:jc w:val="both"/>
        <w:rPr>
          <w:rFonts w:ascii="Arial" w:hAnsi="Arial" w:cs="Arial"/>
          <w:color w:val="000000"/>
          <w:sz w:val="18"/>
          <w:szCs w:val="18"/>
        </w:rPr>
      </w:pPr>
      <w:r>
        <w:rPr>
          <w:rFonts w:ascii="Arial" w:hAnsi="Arial" w:cs="Arial"/>
          <w:color w:val="000000"/>
          <w:sz w:val="18"/>
          <w:szCs w:val="18"/>
        </w:rPr>
        <w:t>O mundo está enfrentado uma crise sanitária provocada pela Pandemia causada pelo CORONAVÍRUS/COVID19, onde já foram registrados grande números de pessoas infectadas, como também registro de óbitos, no Brasil e nos Estados da Federa</w:t>
      </w:r>
      <w:r w:rsidR="00453F10">
        <w:rPr>
          <w:rFonts w:ascii="Arial" w:hAnsi="Arial" w:cs="Arial"/>
          <w:color w:val="000000"/>
          <w:sz w:val="18"/>
          <w:szCs w:val="18"/>
        </w:rPr>
        <w:t xml:space="preserve">ção também registra quantidade crescente da população que já foram infectadas, e no Rio Grande do Norte não é diferente, pois o município de São Gonçalo RN, há registro de pessoas infectadas bem como registro de óbitos. Desta forma, faz necessários adotar providencias visando dar suporte as Unidades de Saúde para se obter diagnostico com mais rapidez e se iniciar o tratamento adequado nos pacientes que procurarem as UBS. </w:t>
      </w:r>
    </w:p>
    <w:p w14:paraId="4721927F" w14:textId="77777777" w:rsidR="00D517C8" w:rsidRPr="00BD3315" w:rsidRDefault="00956E29" w:rsidP="00AA223F">
      <w:pPr>
        <w:autoSpaceDE w:val="0"/>
        <w:autoSpaceDN w:val="0"/>
        <w:adjustRightInd w:val="0"/>
        <w:ind w:left="142"/>
        <w:jc w:val="both"/>
        <w:rPr>
          <w:rFonts w:ascii="Arial" w:hAnsi="Arial" w:cs="Arial"/>
          <w:color w:val="000000"/>
          <w:sz w:val="18"/>
          <w:szCs w:val="18"/>
        </w:rPr>
      </w:pPr>
      <w:r>
        <w:rPr>
          <w:rFonts w:ascii="Arial" w:hAnsi="Arial" w:cs="Arial"/>
          <w:color w:val="000000"/>
          <w:sz w:val="18"/>
          <w:szCs w:val="18"/>
        </w:rPr>
        <w:t xml:space="preserve"> </w:t>
      </w:r>
    </w:p>
    <w:p w14:paraId="6DFDE0BC"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DAS OBRIGAÇÕES DA CONTRATANTE</w:t>
      </w:r>
    </w:p>
    <w:p w14:paraId="3FA37AE4"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7DAE5A8F" w14:textId="77777777" w:rsidR="00CC0263" w:rsidRPr="00BD3315" w:rsidRDefault="00956E29" w:rsidP="00956E29">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 xml:space="preserve">   </w:t>
      </w:r>
      <w:r w:rsidR="00CC0263" w:rsidRPr="00BD3315">
        <w:rPr>
          <w:rFonts w:ascii="Arial" w:eastAsia="Wingdings-Regular" w:hAnsi="Arial" w:cs="Arial"/>
          <w:color w:val="000000"/>
          <w:sz w:val="18"/>
          <w:szCs w:val="18"/>
        </w:rPr>
        <w:t xml:space="preserve">5.1 </w:t>
      </w:r>
      <w:r w:rsidR="00453F10">
        <w:rPr>
          <w:rFonts w:ascii="Arial" w:eastAsia="Wingdings-Regular" w:hAnsi="Arial" w:cs="Arial"/>
          <w:color w:val="000000"/>
          <w:sz w:val="18"/>
          <w:szCs w:val="18"/>
        </w:rPr>
        <w:t xml:space="preserve">- </w:t>
      </w:r>
      <w:r w:rsidR="00CC0263" w:rsidRPr="00BD3315">
        <w:rPr>
          <w:rFonts w:ascii="Arial" w:hAnsi="Arial" w:cs="Arial"/>
          <w:color w:val="000000"/>
          <w:sz w:val="18"/>
          <w:szCs w:val="18"/>
        </w:rPr>
        <w:t xml:space="preserve">Efetuar o pagamento em sua totalidade no prazo não superior a 30 dias contado da data da apresentação da nota fiscal ou </w:t>
      </w:r>
      <w:r w:rsidRPr="00BD3315">
        <w:rPr>
          <w:rFonts w:ascii="Arial" w:hAnsi="Arial" w:cs="Arial"/>
          <w:color w:val="000000"/>
          <w:sz w:val="18"/>
          <w:szCs w:val="18"/>
        </w:rPr>
        <w:t xml:space="preserve">fatura, </w:t>
      </w:r>
      <w:r>
        <w:rPr>
          <w:rFonts w:ascii="Arial" w:hAnsi="Arial" w:cs="Arial"/>
          <w:color w:val="000000"/>
          <w:sz w:val="18"/>
          <w:szCs w:val="18"/>
        </w:rPr>
        <w:t>no</w:t>
      </w:r>
      <w:r w:rsidR="00CC0263" w:rsidRPr="00BD3315">
        <w:rPr>
          <w:rFonts w:ascii="Arial" w:hAnsi="Arial" w:cs="Arial"/>
          <w:color w:val="000000"/>
          <w:sz w:val="18"/>
          <w:szCs w:val="18"/>
        </w:rPr>
        <w:t xml:space="preserve"> setor competente da PMSGA/RN;</w:t>
      </w:r>
    </w:p>
    <w:p w14:paraId="24D52912" w14:textId="77777777" w:rsidR="00CC0263" w:rsidRDefault="00CC0263" w:rsidP="00AA223F">
      <w:pPr>
        <w:autoSpaceDE w:val="0"/>
        <w:autoSpaceDN w:val="0"/>
        <w:adjustRightInd w:val="0"/>
        <w:ind w:left="142"/>
        <w:jc w:val="both"/>
        <w:rPr>
          <w:rFonts w:ascii="Arial" w:hAnsi="Arial" w:cs="Arial"/>
          <w:color w:val="000000"/>
          <w:sz w:val="18"/>
          <w:szCs w:val="18"/>
        </w:rPr>
      </w:pPr>
      <w:r w:rsidRPr="00BD3315">
        <w:rPr>
          <w:rFonts w:ascii="Arial" w:eastAsia="Wingdings-Regular" w:hAnsi="Arial" w:cs="Arial"/>
          <w:color w:val="000000"/>
          <w:sz w:val="18"/>
          <w:szCs w:val="18"/>
        </w:rPr>
        <w:t>5.2</w:t>
      </w:r>
      <w:r w:rsidR="00453F10">
        <w:rPr>
          <w:rFonts w:ascii="Arial" w:eastAsia="Wingdings-Regular" w:hAnsi="Arial" w:cs="Arial"/>
          <w:color w:val="000000"/>
          <w:sz w:val="18"/>
          <w:szCs w:val="18"/>
        </w:rPr>
        <w:t>-</w:t>
      </w:r>
      <w:r w:rsidRPr="00BD3315">
        <w:rPr>
          <w:rFonts w:ascii="Arial" w:eastAsia="Wingdings-Regular" w:hAnsi="Arial" w:cs="Arial"/>
          <w:color w:val="000000"/>
          <w:sz w:val="18"/>
          <w:szCs w:val="18"/>
        </w:rPr>
        <w:t xml:space="preserve"> </w:t>
      </w:r>
      <w:r w:rsidRPr="00BD3315">
        <w:rPr>
          <w:rFonts w:ascii="Arial" w:hAnsi="Arial" w:cs="Arial"/>
          <w:color w:val="000000"/>
          <w:sz w:val="18"/>
          <w:szCs w:val="18"/>
        </w:rPr>
        <w:t>Acompanhar e fiscalizar a execução do contrato.</w:t>
      </w:r>
    </w:p>
    <w:p w14:paraId="20955A9A" w14:textId="77777777" w:rsidR="006514D2" w:rsidRPr="00BD3315" w:rsidRDefault="006514D2" w:rsidP="00AA223F">
      <w:pPr>
        <w:autoSpaceDE w:val="0"/>
        <w:autoSpaceDN w:val="0"/>
        <w:adjustRightInd w:val="0"/>
        <w:ind w:left="142"/>
        <w:jc w:val="both"/>
        <w:rPr>
          <w:rFonts w:ascii="Arial" w:hAnsi="Arial" w:cs="Arial"/>
          <w:color w:val="000000"/>
          <w:sz w:val="18"/>
          <w:szCs w:val="18"/>
        </w:rPr>
      </w:pPr>
    </w:p>
    <w:p w14:paraId="1CC18F3A" w14:textId="77777777" w:rsidR="00CC0263" w:rsidRPr="00BD3315" w:rsidRDefault="00CC0263" w:rsidP="00AA223F">
      <w:pPr>
        <w:autoSpaceDE w:val="0"/>
        <w:autoSpaceDN w:val="0"/>
        <w:adjustRightInd w:val="0"/>
        <w:ind w:left="142"/>
        <w:jc w:val="both"/>
        <w:rPr>
          <w:rFonts w:ascii="Arial" w:hAnsi="Arial" w:cs="Arial"/>
          <w:bCs/>
          <w:color w:val="000000"/>
          <w:sz w:val="18"/>
          <w:szCs w:val="18"/>
        </w:rPr>
      </w:pPr>
    </w:p>
    <w:p w14:paraId="48A07046"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DAS OBRIGAÇÕES DA CONTRATADA</w:t>
      </w:r>
    </w:p>
    <w:p w14:paraId="4DFFFCDA"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709425B6" w14:textId="77777777" w:rsidR="00CC0263" w:rsidRPr="00BD3315" w:rsidRDefault="00956E29" w:rsidP="00956E29">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 xml:space="preserve">    </w:t>
      </w:r>
      <w:r w:rsidR="00453F10" w:rsidRPr="00BD3315">
        <w:rPr>
          <w:rFonts w:ascii="Arial" w:hAnsi="Arial" w:cs="Arial"/>
          <w:color w:val="000000"/>
          <w:sz w:val="18"/>
          <w:szCs w:val="18"/>
        </w:rPr>
        <w:t>a)</w:t>
      </w:r>
      <w:r w:rsidR="00453F10">
        <w:rPr>
          <w:rFonts w:ascii="Arial" w:hAnsi="Arial" w:cs="Arial"/>
          <w:color w:val="000000"/>
          <w:sz w:val="18"/>
          <w:szCs w:val="18"/>
        </w:rPr>
        <w:t xml:space="preserve"> -</w:t>
      </w:r>
      <w:r w:rsidR="00453F10" w:rsidRPr="00BD3315">
        <w:rPr>
          <w:rFonts w:ascii="Arial" w:hAnsi="Arial" w:cs="Arial"/>
          <w:color w:val="000000"/>
          <w:sz w:val="18"/>
          <w:szCs w:val="18"/>
        </w:rPr>
        <w:t xml:space="preserve"> </w:t>
      </w:r>
      <w:r w:rsidR="00453F10">
        <w:rPr>
          <w:rFonts w:ascii="Arial" w:hAnsi="Arial" w:cs="Arial"/>
          <w:color w:val="000000"/>
          <w:sz w:val="18"/>
          <w:szCs w:val="18"/>
        </w:rPr>
        <w:t>Fornecer</w:t>
      </w:r>
      <w:r w:rsidR="002E6028">
        <w:rPr>
          <w:rFonts w:ascii="Arial" w:hAnsi="Arial" w:cs="Arial"/>
          <w:color w:val="000000"/>
          <w:sz w:val="18"/>
          <w:szCs w:val="18"/>
        </w:rPr>
        <w:t xml:space="preserve"> o</w:t>
      </w:r>
      <w:r w:rsidR="00453F10">
        <w:rPr>
          <w:rFonts w:ascii="Arial" w:hAnsi="Arial" w:cs="Arial"/>
          <w:color w:val="000000"/>
          <w:sz w:val="18"/>
          <w:szCs w:val="18"/>
        </w:rPr>
        <w:t xml:space="preserve"> produto</w:t>
      </w:r>
      <w:r w:rsidR="00CC0263" w:rsidRPr="00BD3315">
        <w:rPr>
          <w:rFonts w:ascii="Arial" w:hAnsi="Arial" w:cs="Arial"/>
          <w:color w:val="000000"/>
          <w:sz w:val="18"/>
          <w:szCs w:val="18"/>
        </w:rPr>
        <w:t xml:space="preserve"> conforme as especificações e quantidade apresentada no Anexo I do Edital; </w:t>
      </w:r>
    </w:p>
    <w:p w14:paraId="7E77B43E" w14:textId="77777777" w:rsidR="00CC0263" w:rsidRPr="00BD3315" w:rsidRDefault="00453F10" w:rsidP="00AA223F">
      <w:pPr>
        <w:autoSpaceDE w:val="0"/>
        <w:autoSpaceDN w:val="0"/>
        <w:adjustRightInd w:val="0"/>
        <w:ind w:left="142"/>
        <w:jc w:val="both"/>
        <w:rPr>
          <w:rFonts w:ascii="Arial" w:hAnsi="Arial" w:cs="Arial"/>
          <w:color w:val="000000"/>
          <w:sz w:val="18"/>
          <w:szCs w:val="18"/>
        </w:rPr>
      </w:pPr>
      <w:r>
        <w:rPr>
          <w:rFonts w:ascii="Arial" w:hAnsi="Arial" w:cs="Arial"/>
          <w:color w:val="000000"/>
          <w:sz w:val="18"/>
          <w:szCs w:val="18"/>
        </w:rPr>
        <w:t xml:space="preserve"> </w:t>
      </w:r>
      <w:r w:rsidR="00CC0263" w:rsidRPr="00BD3315">
        <w:rPr>
          <w:rFonts w:ascii="Arial" w:hAnsi="Arial" w:cs="Arial"/>
          <w:color w:val="000000"/>
          <w:sz w:val="18"/>
          <w:szCs w:val="18"/>
        </w:rPr>
        <w:t>b)</w:t>
      </w:r>
      <w:r>
        <w:rPr>
          <w:rFonts w:ascii="Arial" w:hAnsi="Arial" w:cs="Arial"/>
          <w:color w:val="000000"/>
          <w:sz w:val="18"/>
          <w:szCs w:val="18"/>
        </w:rPr>
        <w:t xml:space="preserve"> -</w:t>
      </w:r>
      <w:r w:rsidR="00CC0263" w:rsidRPr="00BD3315">
        <w:rPr>
          <w:rFonts w:ascii="Arial" w:hAnsi="Arial" w:cs="Arial"/>
          <w:color w:val="000000"/>
          <w:sz w:val="18"/>
          <w:szCs w:val="18"/>
        </w:rPr>
        <w:t xml:space="preserve"> Responsável direto pelo fornecimento do objeto deste contrato e, </w:t>
      </w:r>
      <w:r w:rsidR="002E6028" w:rsidRPr="00BD3315">
        <w:rPr>
          <w:rFonts w:ascii="Arial" w:hAnsi="Arial" w:cs="Arial"/>
          <w:color w:val="000000"/>
          <w:sz w:val="18"/>
          <w:szCs w:val="18"/>
        </w:rPr>
        <w:t>consequentemente</w:t>
      </w:r>
      <w:r w:rsidR="00CC0263" w:rsidRPr="00BD3315">
        <w:rPr>
          <w:rFonts w:ascii="Arial" w:hAnsi="Arial" w:cs="Arial"/>
          <w:color w:val="000000"/>
          <w:sz w:val="18"/>
          <w:szCs w:val="18"/>
        </w:rPr>
        <w:t xml:space="preserve"> responde, civil e criminalmente, por todos os danos e prejuízos que, na execução dele venha direta ou indiretamente, a provocar ou causar para a CONTRATANTE ou para terceiros;</w:t>
      </w:r>
    </w:p>
    <w:p w14:paraId="514ABBEA"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3B17D08E"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DAS SANÇÕES ADMINISTRATIVAS</w:t>
      </w:r>
    </w:p>
    <w:p w14:paraId="1BA8BB8B"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332F82D0" w14:textId="77777777" w:rsidR="00CC0263" w:rsidRPr="00BD3315" w:rsidRDefault="00956E29" w:rsidP="00956E29">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 xml:space="preserve">   </w:t>
      </w:r>
      <w:r w:rsidR="00CC0263" w:rsidRPr="00BD3315">
        <w:rPr>
          <w:rFonts w:ascii="Arial" w:hAnsi="Arial" w:cs="Arial"/>
          <w:bCs/>
          <w:color w:val="000000"/>
          <w:sz w:val="18"/>
          <w:szCs w:val="18"/>
        </w:rPr>
        <w:t xml:space="preserve">7.1 </w:t>
      </w:r>
      <w:r w:rsidR="00CC0263" w:rsidRPr="00BD3315">
        <w:rPr>
          <w:rFonts w:ascii="Arial" w:hAnsi="Arial" w:cs="Arial"/>
          <w:color w:val="000000"/>
          <w:sz w:val="18"/>
          <w:szCs w:val="18"/>
        </w:rPr>
        <w:t>– A recusa injustificada da adjudicatária em assinar o contrato, aceitar ou retirar o instrumento equivalente, dentro do prazo estabelecido pela Administração, caracteriza o descumprimento total das obrigações assumidas, sujeitando-a as penalidades legalmente estabelecidas, o que não se aplica aos licitantes remanescentes.</w:t>
      </w:r>
    </w:p>
    <w:p w14:paraId="40BA2BB2"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bCs/>
          <w:color w:val="000000"/>
          <w:sz w:val="18"/>
          <w:szCs w:val="18"/>
        </w:rPr>
        <w:t xml:space="preserve">7.2 </w:t>
      </w:r>
      <w:r w:rsidRPr="00BD3315">
        <w:rPr>
          <w:rFonts w:ascii="Arial" w:hAnsi="Arial" w:cs="Arial"/>
          <w:color w:val="000000"/>
          <w:sz w:val="18"/>
          <w:szCs w:val="18"/>
        </w:rPr>
        <w:t>– O atraso injustificado na prestação do serviço após o prazo estabelecido, do edital sujeitará o contratado a multa, na forma estabelecida a seguir: · 0,3% (Zero vírgula três por cento) por dia de atraso, até o máximo de 15 (quinze) dias; e · 0,2% (Zero vírgula dois por cento) a partir do 16º (décimo sexto) dia, até o 30º (trigésimo) dia de atraso, configurando-se após esse prazo a inexecução do contrato.</w:t>
      </w:r>
    </w:p>
    <w:p w14:paraId="412B261A"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bCs/>
          <w:color w:val="000000"/>
          <w:sz w:val="18"/>
          <w:szCs w:val="18"/>
        </w:rPr>
        <w:t xml:space="preserve">7.3 </w:t>
      </w:r>
      <w:r w:rsidRPr="00BD3315">
        <w:rPr>
          <w:rFonts w:ascii="Arial" w:hAnsi="Arial" w:cs="Arial"/>
          <w:color w:val="000000"/>
          <w:sz w:val="18"/>
          <w:szCs w:val="18"/>
        </w:rPr>
        <w:t xml:space="preserve">– As multas incidem sobre o valor mensal do contrato e serão descontadas dos pagamentos eventualmente devidos pela Administração ou, quando for o caso, cobradas judicialmente. </w:t>
      </w:r>
    </w:p>
    <w:p w14:paraId="2F619680" w14:textId="77777777" w:rsidR="00CC0263" w:rsidRPr="00956E29" w:rsidRDefault="00CC0263" w:rsidP="00956E29">
      <w:pPr>
        <w:pStyle w:val="PargrafodaLista"/>
        <w:numPr>
          <w:ilvl w:val="1"/>
          <w:numId w:val="4"/>
        </w:numPr>
        <w:autoSpaceDE w:val="0"/>
        <w:autoSpaceDN w:val="0"/>
        <w:adjustRightInd w:val="0"/>
        <w:jc w:val="both"/>
        <w:rPr>
          <w:rFonts w:ascii="Arial" w:hAnsi="Arial" w:cs="Arial"/>
          <w:color w:val="000000"/>
          <w:sz w:val="18"/>
          <w:szCs w:val="18"/>
        </w:rPr>
      </w:pPr>
      <w:r w:rsidRPr="00956E29">
        <w:rPr>
          <w:rFonts w:ascii="Arial" w:hAnsi="Arial" w:cs="Arial"/>
          <w:color w:val="000000"/>
          <w:sz w:val="18"/>
          <w:szCs w:val="18"/>
        </w:rPr>
        <w:t>- Pela inexecução total ou parcial do contrato a Administração, poderá aplicar as seguintes sanções:</w:t>
      </w:r>
    </w:p>
    <w:p w14:paraId="4DD78B49" w14:textId="77777777" w:rsidR="00CC0263" w:rsidRPr="00956E29" w:rsidRDefault="00CC0263" w:rsidP="00956E29">
      <w:pPr>
        <w:pStyle w:val="PargrafodaLista"/>
        <w:numPr>
          <w:ilvl w:val="0"/>
          <w:numId w:val="1"/>
        </w:numPr>
        <w:autoSpaceDE w:val="0"/>
        <w:autoSpaceDN w:val="0"/>
        <w:adjustRightInd w:val="0"/>
        <w:jc w:val="both"/>
        <w:rPr>
          <w:rFonts w:ascii="Arial" w:hAnsi="Arial" w:cs="Arial"/>
          <w:color w:val="000000"/>
          <w:sz w:val="18"/>
          <w:szCs w:val="18"/>
        </w:rPr>
      </w:pPr>
      <w:r w:rsidRPr="00956E29">
        <w:rPr>
          <w:rFonts w:ascii="Arial" w:hAnsi="Arial" w:cs="Arial"/>
          <w:color w:val="000000"/>
          <w:sz w:val="18"/>
          <w:szCs w:val="18"/>
        </w:rPr>
        <w:t>Advertência;</w:t>
      </w:r>
    </w:p>
    <w:p w14:paraId="610740BD" w14:textId="77777777" w:rsidR="00CC0263" w:rsidRPr="00BD3315" w:rsidRDefault="00CC0263" w:rsidP="00956E29">
      <w:pPr>
        <w:pStyle w:val="PargrafodaLista"/>
        <w:numPr>
          <w:ilvl w:val="0"/>
          <w:numId w:val="1"/>
        </w:numPr>
        <w:autoSpaceDE w:val="0"/>
        <w:autoSpaceDN w:val="0"/>
        <w:adjustRightInd w:val="0"/>
        <w:jc w:val="both"/>
        <w:rPr>
          <w:rFonts w:ascii="Arial" w:hAnsi="Arial" w:cs="Arial"/>
          <w:color w:val="000000"/>
          <w:sz w:val="18"/>
          <w:szCs w:val="18"/>
        </w:rPr>
      </w:pPr>
      <w:r w:rsidRPr="00BD3315">
        <w:rPr>
          <w:rFonts w:ascii="Arial" w:hAnsi="Arial" w:cs="Arial"/>
          <w:color w:val="000000"/>
          <w:sz w:val="18"/>
          <w:szCs w:val="18"/>
        </w:rPr>
        <w:t>Multa por atraso a cada 30 dias após o prazo previsto na alínea “b”, do subitem 12.2, no percentual de 10% (dez por cento), calculada sobre o valor do contrato, caso não sejam cumpridas fielmente as condições pactuadas;</w:t>
      </w:r>
    </w:p>
    <w:p w14:paraId="6E4B8EF7" w14:textId="77777777" w:rsidR="00CC0263" w:rsidRPr="00BD3315" w:rsidRDefault="00956E29" w:rsidP="00956E29">
      <w:pPr>
        <w:pStyle w:val="PargrafodaLista"/>
        <w:autoSpaceDE w:val="0"/>
        <w:autoSpaceDN w:val="0"/>
        <w:adjustRightInd w:val="0"/>
        <w:ind w:left="142"/>
        <w:jc w:val="both"/>
        <w:rPr>
          <w:rFonts w:ascii="Arial" w:hAnsi="Arial" w:cs="Arial"/>
          <w:color w:val="000000"/>
          <w:sz w:val="18"/>
          <w:szCs w:val="18"/>
        </w:rPr>
      </w:pPr>
      <w:r>
        <w:rPr>
          <w:rFonts w:ascii="Arial" w:hAnsi="Arial" w:cs="Arial"/>
          <w:color w:val="000000"/>
          <w:sz w:val="18"/>
          <w:szCs w:val="18"/>
        </w:rPr>
        <w:lastRenderedPageBreak/>
        <w:t xml:space="preserve">          c)    </w:t>
      </w:r>
      <w:r w:rsidR="00CC0263" w:rsidRPr="00BD3315">
        <w:rPr>
          <w:rFonts w:ascii="Arial" w:hAnsi="Arial" w:cs="Arial"/>
          <w:color w:val="000000"/>
          <w:sz w:val="18"/>
          <w:szCs w:val="18"/>
        </w:rPr>
        <w:t>Suspensão temporária de participação em licitação e impedimento de contratar com a Administração por período não superior a dois (2) anos; e</w:t>
      </w:r>
    </w:p>
    <w:p w14:paraId="63B880AE" w14:textId="77777777" w:rsidR="00CC0263" w:rsidRPr="00956E29" w:rsidRDefault="00CC0263" w:rsidP="00956E29">
      <w:pPr>
        <w:pStyle w:val="PargrafodaLista"/>
        <w:numPr>
          <w:ilvl w:val="0"/>
          <w:numId w:val="6"/>
        </w:numPr>
        <w:autoSpaceDE w:val="0"/>
        <w:autoSpaceDN w:val="0"/>
        <w:adjustRightInd w:val="0"/>
        <w:jc w:val="both"/>
        <w:rPr>
          <w:rFonts w:ascii="Arial" w:hAnsi="Arial" w:cs="Arial"/>
          <w:color w:val="000000"/>
          <w:sz w:val="18"/>
          <w:szCs w:val="18"/>
        </w:rPr>
      </w:pPr>
      <w:r w:rsidRPr="00956E29">
        <w:rPr>
          <w:rFonts w:ascii="Arial" w:hAnsi="Arial" w:cs="Arial"/>
          <w:color w:val="000000"/>
          <w:sz w:val="18"/>
          <w:szCs w:val="18"/>
        </w:rPr>
        <w:t xml:space="preserve">Declaração de inidoneidade para licitar ou contratar com a Administração Pública. </w:t>
      </w:r>
    </w:p>
    <w:p w14:paraId="382D833B"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4510371D" w14:textId="77777777" w:rsidR="00CC0263" w:rsidRPr="00956E29" w:rsidRDefault="00CC0263" w:rsidP="00956E29">
      <w:pPr>
        <w:autoSpaceDE w:val="0"/>
        <w:autoSpaceDN w:val="0"/>
        <w:adjustRightInd w:val="0"/>
        <w:ind w:left="142"/>
        <w:jc w:val="both"/>
        <w:rPr>
          <w:rFonts w:ascii="Arial" w:hAnsi="Arial" w:cs="Arial"/>
          <w:color w:val="000000"/>
          <w:sz w:val="18"/>
          <w:szCs w:val="18"/>
        </w:rPr>
      </w:pPr>
      <w:r w:rsidRPr="00BD3315">
        <w:rPr>
          <w:rFonts w:ascii="Arial" w:hAnsi="Arial" w:cs="Arial"/>
          <w:b/>
          <w:color w:val="000000"/>
          <w:sz w:val="18"/>
          <w:szCs w:val="18"/>
        </w:rPr>
        <w:t>Parágrafo Único:</w:t>
      </w:r>
      <w:r w:rsidRPr="00BD3315">
        <w:rPr>
          <w:rFonts w:ascii="Arial" w:hAnsi="Arial" w:cs="Arial"/>
          <w:color w:val="000000"/>
          <w:sz w:val="18"/>
          <w:szCs w:val="18"/>
        </w:rPr>
        <w:t xml:space="preserve"> a aplicação da sanção prevista na alínea “b”, não prejudica a incidência cumulativa das penalidades das alíneas “a”, “c” e “d”, principalmente, sem prejuízo de outras hipóteses, em caso de reincidência de atraso na entrega do objeto licitado ou caso haja cumulação de inadimplemento de eventuais cotas mensais, expressamente prevista, facultada a defesa prévia do interessado, no prazo de dez (10) dias úteis. </w:t>
      </w:r>
    </w:p>
    <w:p w14:paraId="1A1F34B8"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bCs/>
          <w:color w:val="000000"/>
          <w:sz w:val="18"/>
          <w:szCs w:val="18"/>
        </w:rPr>
        <w:t xml:space="preserve">7.5 </w:t>
      </w:r>
      <w:r w:rsidRPr="00BD3315">
        <w:rPr>
          <w:rFonts w:ascii="Arial" w:hAnsi="Arial" w:cs="Arial"/>
          <w:color w:val="000000"/>
          <w:sz w:val="18"/>
          <w:szCs w:val="18"/>
        </w:rPr>
        <w:t xml:space="preserve">– Ocorrendo a inexecução de que trata o item 8.4, reserva-se à PMSGA o direito de acatar a oferta que se apresentar como aquela mais vantajosa, pela ordem de classificação, pelo </w:t>
      </w:r>
      <w:proofErr w:type="spellStart"/>
      <w:r w:rsidRPr="00BD3315">
        <w:rPr>
          <w:rFonts w:ascii="Arial" w:hAnsi="Arial" w:cs="Arial"/>
          <w:color w:val="000000"/>
          <w:sz w:val="18"/>
          <w:szCs w:val="18"/>
        </w:rPr>
        <w:t>Exmº</w:t>
      </w:r>
      <w:proofErr w:type="spellEnd"/>
      <w:r w:rsidRPr="00BD3315">
        <w:rPr>
          <w:rFonts w:ascii="Arial" w:hAnsi="Arial" w:cs="Arial"/>
          <w:color w:val="000000"/>
          <w:sz w:val="18"/>
          <w:szCs w:val="18"/>
        </w:rPr>
        <w:t xml:space="preserve"> Senhor Prefeito Municipal.</w:t>
      </w:r>
    </w:p>
    <w:p w14:paraId="3A3640E0" w14:textId="77777777" w:rsidR="00CC0263" w:rsidRPr="00BD3315" w:rsidRDefault="00CC0263" w:rsidP="00AA223F">
      <w:pPr>
        <w:autoSpaceDE w:val="0"/>
        <w:autoSpaceDN w:val="0"/>
        <w:adjustRightInd w:val="0"/>
        <w:ind w:left="142"/>
        <w:jc w:val="both"/>
        <w:rPr>
          <w:rFonts w:ascii="Arial" w:hAnsi="Arial" w:cs="Arial"/>
          <w:bCs/>
          <w:color w:val="000000"/>
          <w:sz w:val="18"/>
          <w:szCs w:val="18"/>
        </w:rPr>
      </w:pPr>
      <w:r w:rsidRPr="00BD3315">
        <w:rPr>
          <w:rFonts w:ascii="Arial" w:hAnsi="Arial" w:cs="Arial"/>
          <w:bCs/>
          <w:color w:val="000000"/>
          <w:sz w:val="18"/>
          <w:szCs w:val="18"/>
        </w:rPr>
        <w:t xml:space="preserve">7.6 </w:t>
      </w:r>
      <w:r w:rsidRPr="00BD3315">
        <w:rPr>
          <w:rFonts w:ascii="Arial" w:hAnsi="Arial" w:cs="Arial"/>
          <w:color w:val="000000"/>
          <w:sz w:val="18"/>
          <w:szCs w:val="18"/>
        </w:rPr>
        <w:t xml:space="preserve">– A segunda adjudicatária, em ocorrendo à hipótese do item precedente, ficará sujeita às mesmas condições estabelecidas neste Edital. </w:t>
      </w:r>
    </w:p>
    <w:p w14:paraId="4E639689"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bCs/>
          <w:color w:val="000000"/>
          <w:sz w:val="18"/>
          <w:szCs w:val="18"/>
        </w:rPr>
        <w:t xml:space="preserve">7.7 </w:t>
      </w:r>
      <w:r w:rsidRPr="00BD3315">
        <w:rPr>
          <w:rFonts w:ascii="Arial" w:hAnsi="Arial" w:cs="Arial"/>
          <w:color w:val="000000"/>
          <w:sz w:val="18"/>
          <w:szCs w:val="18"/>
        </w:rPr>
        <w:t>– A aplicação das penalidades previstas nesta Cláusula é de competência exclusiva do Prefeito Municipal.</w:t>
      </w:r>
    </w:p>
    <w:p w14:paraId="5D92D258" w14:textId="77777777" w:rsidR="00CC0263" w:rsidRPr="00BD3315" w:rsidRDefault="00CC0263" w:rsidP="00AA223F">
      <w:pPr>
        <w:ind w:left="142"/>
        <w:jc w:val="both"/>
        <w:rPr>
          <w:rFonts w:ascii="Arial" w:hAnsi="Arial" w:cs="Arial"/>
          <w:bCs/>
          <w:iCs/>
          <w:spacing w:val="-10"/>
          <w:w w:val="94"/>
          <w:sz w:val="18"/>
          <w:szCs w:val="18"/>
        </w:rPr>
      </w:pPr>
    </w:p>
    <w:p w14:paraId="649C6C3C"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ENTREGA DOS PRODUTOS</w:t>
      </w:r>
    </w:p>
    <w:p w14:paraId="5FF113B6"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3E8E05C2" w14:textId="77777777" w:rsidR="00CC0263" w:rsidRPr="00BD3315" w:rsidRDefault="00956E29" w:rsidP="00956E29">
      <w:pPr>
        <w:autoSpaceDE w:val="0"/>
        <w:autoSpaceDN w:val="0"/>
        <w:adjustRightInd w:val="0"/>
        <w:ind w:firstLine="142"/>
        <w:jc w:val="both"/>
        <w:rPr>
          <w:rFonts w:ascii="Arial" w:hAnsi="Arial" w:cs="Arial"/>
          <w:color w:val="000000"/>
          <w:sz w:val="18"/>
          <w:szCs w:val="18"/>
        </w:rPr>
      </w:pPr>
      <w:r>
        <w:rPr>
          <w:rFonts w:ascii="Arial" w:hAnsi="Arial" w:cs="Arial"/>
          <w:b/>
          <w:bCs/>
          <w:color w:val="000000"/>
          <w:sz w:val="18"/>
          <w:szCs w:val="18"/>
        </w:rPr>
        <w:t xml:space="preserve">   </w:t>
      </w:r>
      <w:r w:rsidR="00CC0263" w:rsidRPr="00BD3315">
        <w:rPr>
          <w:rFonts w:ascii="Arial" w:hAnsi="Arial" w:cs="Arial"/>
          <w:color w:val="000000"/>
          <w:sz w:val="18"/>
          <w:szCs w:val="18"/>
        </w:rPr>
        <w:t>A entrega dos produtos deverá ser feita nas seguintes condições: Os produtos deverão ser entregues na sede da Secretaria Municipal de Saúde, Rua Alexandre Ca</w:t>
      </w:r>
      <w:r w:rsidR="00453F10">
        <w:rPr>
          <w:rFonts w:ascii="Arial" w:hAnsi="Arial" w:cs="Arial"/>
          <w:color w:val="000000"/>
          <w:sz w:val="18"/>
          <w:szCs w:val="18"/>
        </w:rPr>
        <w:t>valcante, s/n, Centro, CEP 59291-625</w:t>
      </w:r>
      <w:r w:rsidR="00CC0263" w:rsidRPr="00BD3315">
        <w:rPr>
          <w:rFonts w:ascii="Arial" w:hAnsi="Arial" w:cs="Arial"/>
          <w:color w:val="000000"/>
          <w:sz w:val="18"/>
          <w:szCs w:val="18"/>
        </w:rPr>
        <w:t xml:space="preserve"> – São Gonçalo do Amarante/RN, no horário das 8:00 as 12:00 e de 14:00 as 17:00 de segun</w:t>
      </w:r>
      <w:r w:rsidR="00453F10">
        <w:rPr>
          <w:rFonts w:ascii="Arial" w:hAnsi="Arial" w:cs="Arial"/>
          <w:color w:val="000000"/>
          <w:sz w:val="18"/>
          <w:szCs w:val="18"/>
        </w:rPr>
        <w:t>da a sexta feira, no prazo de 03</w:t>
      </w:r>
      <w:r w:rsidR="00CC0263" w:rsidRPr="00BD3315">
        <w:rPr>
          <w:rFonts w:ascii="Arial" w:hAnsi="Arial" w:cs="Arial"/>
          <w:color w:val="000000"/>
          <w:sz w:val="18"/>
          <w:szCs w:val="18"/>
        </w:rPr>
        <w:t xml:space="preserve"> (dez) dias corridos, sendo o objeto conferido e atestado pelo órgão solicitante. Os prazos aqui determinados são contados a partir da data de assinatura do contrato, com sua publicação através de extrato no Jornal Oficial do município.</w:t>
      </w:r>
    </w:p>
    <w:p w14:paraId="697FB8BE" w14:textId="77777777" w:rsidR="00E744FB" w:rsidRPr="00BD3315" w:rsidRDefault="00E744FB" w:rsidP="00AA223F">
      <w:pPr>
        <w:autoSpaceDE w:val="0"/>
        <w:autoSpaceDN w:val="0"/>
        <w:adjustRightInd w:val="0"/>
        <w:ind w:left="142"/>
        <w:jc w:val="both"/>
        <w:rPr>
          <w:rFonts w:ascii="Arial" w:hAnsi="Arial" w:cs="Arial"/>
          <w:b/>
          <w:bCs/>
          <w:color w:val="000000"/>
          <w:sz w:val="18"/>
          <w:szCs w:val="18"/>
        </w:rPr>
      </w:pPr>
    </w:p>
    <w:p w14:paraId="63DF45FC" w14:textId="77777777" w:rsidR="00CC0263" w:rsidRPr="002E6028"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GARANTIA DOS SERVIÇOS OFERTADOS</w:t>
      </w:r>
    </w:p>
    <w:p w14:paraId="078CC325" w14:textId="77777777" w:rsidR="002E6028" w:rsidRPr="002E6028" w:rsidRDefault="002E6028" w:rsidP="002E6028">
      <w:pPr>
        <w:pStyle w:val="PargrafodaLista"/>
        <w:autoSpaceDE w:val="0"/>
        <w:autoSpaceDN w:val="0"/>
        <w:adjustRightInd w:val="0"/>
        <w:ind w:left="502"/>
        <w:jc w:val="both"/>
        <w:rPr>
          <w:rFonts w:ascii="Arial" w:hAnsi="Arial" w:cs="Arial"/>
          <w:b/>
          <w:bCs/>
          <w:color w:val="000000"/>
          <w:sz w:val="18"/>
          <w:szCs w:val="18"/>
        </w:rPr>
      </w:pPr>
    </w:p>
    <w:p w14:paraId="3E2719D0"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color w:val="000000"/>
          <w:sz w:val="18"/>
          <w:szCs w:val="18"/>
        </w:rPr>
        <w:t>A aceitação do objeto desta licitação somente será efetivada após ter sido o mesmo considerado satisfatório, por uma comissão técni</w:t>
      </w:r>
      <w:r w:rsidR="00453F10">
        <w:rPr>
          <w:rFonts w:ascii="Arial" w:hAnsi="Arial" w:cs="Arial"/>
          <w:color w:val="000000"/>
          <w:sz w:val="18"/>
          <w:szCs w:val="18"/>
        </w:rPr>
        <w:t>ca especializada de no mínimo 02</w:t>
      </w:r>
      <w:r w:rsidRPr="00BD3315">
        <w:rPr>
          <w:rFonts w:ascii="Arial" w:hAnsi="Arial" w:cs="Arial"/>
          <w:color w:val="000000"/>
          <w:sz w:val="18"/>
          <w:szCs w:val="18"/>
        </w:rPr>
        <w:t xml:space="preserve"> </w:t>
      </w:r>
      <w:r w:rsidR="00453F10">
        <w:rPr>
          <w:rFonts w:ascii="Arial" w:hAnsi="Arial" w:cs="Arial"/>
          <w:color w:val="000000"/>
          <w:sz w:val="18"/>
          <w:szCs w:val="18"/>
        </w:rPr>
        <w:t>(dois</w:t>
      </w:r>
      <w:r w:rsidRPr="00BD3315">
        <w:rPr>
          <w:rFonts w:ascii="Arial" w:hAnsi="Arial" w:cs="Arial"/>
          <w:color w:val="000000"/>
          <w:sz w:val="18"/>
          <w:szCs w:val="18"/>
        </w:rPr>
        <w:t>) membros, designada especialmente para este fim, ficando a empresa fornecedora obrigada a substituí-lo sempre que ocorrer falha, em tempo hábil.</w:t>
      </w:r>
    </w:p>
    <w:p w14:paraId="7D162351"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5555C3B3" w14:textId="77777777" w:rsidR="006514D2" w:rsidRDefault="00CC0263" w:rsidP="006514D2">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DO ORÇAMENTO</w:t>
      </w:r>
    </w:p>
    <w:p w14:paraId="56418BCF" w14:textId="77777777" w:rsidR="00CC0263" w:rsidRPr="006514D2" w:rsidRDefault="00CC0263" w:rsidP="006514D2">
      <w:pPr>
        <w:pStyle w:val="PargrafodaLista"/>
        <w:numPr>
          <w:ilvl w:val="0"/>
          <w:numId w:val="4"/>
        </w:numPr>
        <w:autoSpaceDE w:val="0"/>
        <w:autoSpaceDN w:val="0"/>
        <w:adjustRightInd w:val="0"/>
        <w:jc w:val="both"/>
        <w:rPr>
          <w:rFonts w:ascii="Arial" w:hAnsi="Arial" w:cs="Arial"/>
          <w:b/>
          <w:bCs/>
          <w:color w:val="000000"/>
          <w:sz w:val="18"/>
          <w:szCs w:val="18"/>
        </w:rPr>
      </w:pPr>
      <w:r w:rsidRPr="006514D2">
        <w:rPr>
          <w:rFonts w:ascii="Arial" w:hAnsi="Arial" w:cs="Arial"/>
          <w:b/>
          <w:bCs/>
          <w:color w:val="000000"/>
          <w:sz w:val="18"/>
          <w:szCs w:val="18"/>
        </w:rPr>
        <w:t xml:space="preserve"> </w:t>
      </w:r>
    </w:p>
    <w:p w14:paraId="2B9D5F9D" w14:textId="0B79A755" w:rsidR="00CC0263" w:rsidRPr="00BD3315" w:rsidRDefault="00CC0263" w:rsidP="00956E29">
      <w:pPr>
        <w:autoSpaceDE w:val="0"/>
        <w:autoSpaceDN w:val="0"/>
        <w:adjustRightInd w:val="0"/>
        <w:jc w:val="both"/>
        <w:rPr>
          <w:rFonts w:ascii="Arial" w:hAnsi="Arial" w:cs="Arial"/>
          <w:bCs/>
          <w:color w:val="000000"/>
          <w:sz w:val="18"/>
          <w:szCs w:val="18"/>
        </w:rPr>
      </w:pPr>
      <w:r w:rsidRPr="00BD3315">
        <w:rPr>
          <w:rFonts w:ascii="Arial" w:hAnsi="Arial" w:cs="Arial"/>
          <w:bCs/>
          <w:color w:val="000000"/>
          <w:sz w:val="18"/>
          <w:szCs w:val="18"/>
        </w:rPr>
        <w:t>A contratação de que trata o presente edital ocorrerá por conta dos recursos orçamentários da Secreta</w:t>
      </w:r>
      <w:r w:rsidR="007314B5">
        <w:rPr>
          <w:rFonts w:ascii="Arial" w:hAnsi="Arial" w:cs="Arial"/>
          <w:bCs/>
          <w:color w:val="000000"/>
          <w:sz w:val="18"/>
          <w:szCs w:val="18"/>
        </w:rPr>
        <w:t xml:space="preserve">ria Municipal de Saúde para </w:t>
      </w:r>
      <w:r w:rsidRPr="00BD3315">
        <w:rPr>
          <w:rFonts w:ascii="Arial" w:hAnsi="Arial" w:cs="Arial"/>
          <w:bCs/>
          <w:color w:val="000000"/>
          <w:sz w:val="18"/>
          <w:szCs w:val="18"/>
        </w:rPr>
        <w:t xml:space="preserve">o </w:t>
      </w:r>
      <w:r w:rsidR="00453F10">
        <w:rPr>
          <w:rFonts w:ascii="Arial" w:hAnsi="Arial" w:cs="Arial"/>
          <w:b/>
          <w:bCs/>
          <w:color w:val="000000"/>
          <w:sz w:val="18"/>
          <w:szCs w:val="18"/>
        </w:rPr>
        <w:t>ENFRENTAMENTO A EMERGÊNCIA COVID19 Projeto/Atividade 2180,</w:t>
      </w:r>
      <w:r w:rsidR="002E6028">
        <w:rPr>
          <w:rFonts w:ascii="Arial" w:hAnsi="Arial" w:cs="Arial"/>
          <w:b/>
          <w:bCs/>
          <w:color w:val="000000"/>
          <w:sz w:val="18"/>
          <w:szCs w:val="18"/>
        </w:rPr>
        <w:t xml:space="preserve"> co</w:t>
      </w:r>
      <w:r w:rsidR="007045D6">
        <w:rPr>
          <w:rFonts w:ascii="Arial" w:hAnsi="Arial" w:cs="Arial"/>
          <w:b/>
          <w:bCs/>
          <w:color w:val="000000"/>
          <w:sz w:val="18"/>
          <w:szCs w:val="18"/>
        </w:rPr>
        <w:t xml:space="preserve">nstante do QDD Exercício de </w:t>
      </w:r>
      <w:r w:rsidR="007314B5">
        <w:rPr>
          <w:rFonts w:ascii="Arial" w:hAnsi="Arial" w:cs="Arial"/>
          <w:b/>
          <w:bCs/>
          <w:color w:val="000000"/>
          <w:sz w:val="18"/>
          <w:szCs w:val="18"/>
        </w:rPr>
        <w:t>2021</w:t>
      </w:r>
      <w:r w:rsidR="00453F10">
        <w:rPr>
          <w:rFonts w:ascii="Arial" w:hAnsi="Arial" w:cs="Arial"/>
          <w:b/>
          <w:bCs/>
          <w:color w:val="000000"/>
          <w:sz w:val="18"/>
          <w:szCs w:val="18"/>
        </w:rPr>
        <w:t>, Natureza da Despesa 3390-30 – MATERIAL DE CONSUMO</w:t>
      </w:r>
      <w:r w:rsidR="006A75D5">
        <w:rPr>
          <w:rFonts w:ascii="Arial" w:hAnsi="Arial" w:cs="Arial"/>
          <w:bCs/>
          <w:color w:val="000000"/>
          <w:sz w:val="18"/>
          <w:szCs w:val="18"/>
        </w:rPr>
        <w:t>, FONTE DE RECURSOS 1211 e 1214.</w:t>
      </w:r>
    </w:p>
    <w:p w14:paraId="4F69D497" w14:textId="77777777" w:rsidR="00CC0263" w:rsidRPr="00BD3315" w:rsidRDefault="00CC0263" w:rsidP="00AA223F">
      <w:pPr>
        <w:autoSpaceDE w:val="0"/>
        <w:autoSpaceDN w:val="0"/>
        <w:adjustRightInd w:val="0"/>
        <w:ind w:left="142"/>
        <w:jc w:val="both"/>
        <w:rPr>
          <w:rFonts w:ascii="Arial" w:hAnsi="Arial" w:cs="Arial"/>
          <w:b/>
          <w:bCs/>
          <w:color w:val="000000"/>
          <w:sz w:val="18"/>
          <w:szCs w:val="18"/>
        </w:rPr>
      </w:pPr>
    </w:p>
    <w:p w14:paraId="2A0D746E"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FISCALIZAÇÃO</w:t>
      </w:r>
    </w:p>
    <w:p w14:paraId="6138760D" w14:textId="77777777" w:rsidR="006514D2" w:rsidRPr="002E6028" w:rsidRDefault="006514D2" w:rsidP="006514D2">
      <w:pPr>
        <w:pStyle w:val="PargrafodaLista"/>
        <w:autoSpaceDE w:val="0"/>
        <w:autoSpaceDN w:val="0"/>
        <w:adjustRightInd w:val="0"/>
        <w:ind w:left="502"/>
        <w:jc w:val="both"/>
        <w:rPr>
          <w:rFonts w:ascii="Arial" w:hAnsi="Arial" w:cs="Arial"/>
          <w:b/>
          <w:bCs/>
          <w:color w:val="000000"/>
          <w:sz w:val="18"/>
          <w:szCs w:val="18"/>
        </w:rPr>
      </w:pPr>
    </w:p>
    <w:p w14:paraId="4E15C59C" w14:textId="77777777" w:rsidR="00CC0263" w:rsidRPr="00BD3315" w:rsidRDefault="00CC0263" w:rsidP="00956E29">
      <w:pPr>
        <w:autoSpaceDE w:val="0"/>
        <w:autoSpaceDN w:val="0"/>
        <w:adjustRightInd w:val="0"/>
        <w:jc w:val="both"/>
        <w:rPr>
          <w:rFonts w:ascii="Arial" w:hAnsi="Arial" w:cs="Arial"/>
          <w:color w:val="000000"/>
          <w:sz w:val="18"/>
          <w:szCs w:val="18"/>
        </w:rPr>
      </w:pPr>
      <w:r w:rsidRPr="00BD3315">
        <w:rPr>
          <w:rFonts w:ascii="Arial" w:hAnsi="Arial" w:cs="Arial"/>
          <w:color w:val="000000"/>
          <w:sz w:val="18"/>
          <w:szCs w:val="18"/>
        </w:rPr>
        <w:t>Fica a Secretaria Municipal de Saúde, responsável por verificar o perfeito andamento dos termos contratuais e financeiros.</w:t>
      </w:r>
    </w:p>
    <w:p w14:paraId="344AD94C" w14:textId="77777777" w:rsidR="00CC0263" w:rsidRPr="00BD3315" w:rsidRDefault="00CC0263" w:rsidP="00AA223F">
      <w:pPr>
        <w:autoSpaceDE w:val="0"/>
        <w:autoSpaceDN w:val="0"/>
        <w:adjustRightInd w:val="0"/>
        <w:ind w:left="142"/>
        <w:jc w:val="both"/>
        <w:rPr>
          <w:rFonts w:ascii="Arial" w:hAnsi="Arial" w:cs="Arial"/>
          <w:bCs/>
          <w:color w:val="000000"/>
          <w:sz w:val="18"/>
          <w:szCs w:val="18"/>
        </w:rPr>
      </w:pPr>
    </w:p>
    <w:p w14:paraId="367F1A77" w14:textId="77777777" w:rsidR="00CC0263"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SUBCONTRATAÇÃO</w:t>
      </w:r>
    </w:p>
    <w:p w14:paraId="4527299C" w14:textId="77777777" w:rsidR="006514D2" w:rsidRPr="006514D2" w:rsidRDefault="006514D2" w:rsidP="006514D2">
      <w:pPr>
        <w:autoSpaceDE w:val="0"/>
        <w:autoSpaceDN w:val="0"/>
        <w:adjustRightInd w:val="0"/>
        <w:ind w:left="142"/>
        <w:jc w:val="both"/>
        <w:rPr>
          <w:rFonts w:ascii="Arial" w:hAnsi="Arial" w:cs="Arial"/>
          <w:b/>
          <w:bCs/>
          <w:color w:val="000000"/>
          <w:sz w:val="18"/>
          <w:szCs w:val="18"/>
        </w:rPr>
      </w:pPr>
    </w:p>
    <w:p w14:paraId="0A743279" w14:textId="77777777" w:rsidR="00CC0263" w:rsidRPr="00BD3315" w:rsidRDefault="00956E29" w:rsidP="00956E29">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 xml:space="preserve">  </w:t>
      </w:r>
      <w:r w:rsidR="00CC0263" w:rsidRPr="00BD3315">
        <w:rPr>
          <w:rFonts w:ascii="Arial" w:hAnsi="Arial" w:cs="Arial"/>
          <w:color w:val="000000"/>
          <w:sz w:val="18"/>
          <w:szCs w:val="18"/>
        </w:rPr>
        <w:t>É responsabilidade da c</w:t>
      </w:r>
      <w:r w:rsidR="00453F10">
        <w:rPr>
          <w:rFonts w:ascii="Arial" w:hAnsi="Arial" w:cs="Arial"/>
          <w:color w:val="000000"/>
          <w:sz w:val="18"/>
          <w:szCs w:val="18"/>
        </w:rPr>
        <w:t>ontatada pela entrega do produto</w:t>
      </w:r>
      <w:r w:rsidR="00CC0263" w:rsidRPr="00BD3315">
        <w:rPr>
          <w:rFonts w:ascii="Arial" w:hAnsi="Arial" w:cs="Arial"/>
          <w:color w:val="000000"/>
          <w:sz w:val="18"/>
          <w:szCs w:val="18"/>
        </w:rPr>
        <w:t>, incluindo o nível de qualidade, mesmo que haja a necessidade ou conveniência, por parte da mesma, de subcontratar atividades, que só podem ser efetivadas desde que não passem a existir prej</w:t>
      </w:r>
      <w:r w:rsidR="00453F10">
        <w:rPr>
          <w:rFonts w:ascii="Arial" w:hAnsi="Arial" w:cs="Arial"/>
          <w:color w:val="000000"/>
          <w:sz w:val="18"/>
          <w:szCs w:val="18"/>
        </w:rPr>
        <w:t>uízos à entrega do produto.</w:t>
      </w:r>
    </w:p>
    <w:p w14:paraId="26C0F58B"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5398A811" w14:textId="77777777" w:rsidR="00CC0263" w:rsidRPr="002E6028" w:rsidRDefault="00CC0263" w:rsidP="002E6028">
      <w:pPr>
        <w:pStyle w:val="PargrafodaLista"/>
        <w:numPr>
          <w:ilvl w:val="0"/>
          <w:numId w:val="4"/>
        </w:numPr>
        <w:autoSpaceDE w:val="0"/>
        <w:autoSpaceDN w:val="0"/>
        <w:adjustRightInd w:val="0"/>
        <w:jc w:val="both"/>
        <w:rPr>
          <w:rFonts w:ascii="Arial" w:hAnsi="Arial" w:cs="Arial"/>
          <w:b/>
          <w:bCs/>
          <w:color w:val="000000"/>
          <w:sz w:val="18"/>
          <w:szCs w:val="18"/>
        </w:rPr>
      </w:pPr>
      <w:r w:rsidRPr="002E6028">
        <w:rPr>
          <w:rFonts w:ascii="Arial" w:hAnsi="Arial" w:cs="Arial"/>
          <w:b/>
          <w:bCs/>
          <w:color w:val="000000"/>
          <w:sz w:val="18"/>
          <w:szCs w:val="18"/>
        </w:rPr>
        <w:t>DA APROVAÇÃO DA AUTORIDADE COMPETENTE</w:t>
      </w:r>
    </w:p>
    <w:p w14:paraId="22747476" w14:textId="77777777" w:rsidR="00CC0263" w:rsidRPr="00BD3315" w:rsidRDefault="00956E29" w:rsidP="00956E29">
      <w:pPr>
        <w:autoSpaceDE w:val="0"/>
        <w:autoSpaceDN w:val="0"/>
        <w:adjustRightInd w:val="0"/>
        <w:jc w:val="both"/>
        <w:rPr>
          <w:rFonts w:ascii="Arial" w:hAnsi="Arial" w:cs="Arial"/>
          <w:color w:val="000000"/>
          <w:sz w:val="18"/>
          <w:szCs w:val="18"/>
        </w:rPr>
      </w:pPr>
      <w:r>
        <w:rPr>
          <w:rFonts w:ascii="Arial" w:hAnsi="Arial" w:cs="Arial"/>
          <w:b/>
          <w:bCs/>
          <w:color w:val="000000"/>
          <w:sz w:val="18"/>
          <w:szCs w:val="18"/>
        </w:rPr>
        <w:t xml:space="preserve">   </w:t>
      </w:r>
      <w:r w:rsidR="00CC0263" w:rsidRPr="00BD3315">
        <w:rPr>
          <w:rFonts w:ascii="Arial" w:hAnsi="Arial" w:cs="Arial"/>
          <w:color w:val="000000"/>
          <w:sz w:val="18"/>
          <w:szCs w:val="18"/>
        </w:rPr>
        <w:t>A autoridade competente para aprovar o Termo de Referência e responder sobre as questões formuladas durante o certame e após sua conclusão, atinentes aos itens definidos neste Termo é a Sr. Secretário Municipal de Saúde do Município de São Gonçalo do Amarante/RN.</w:t>
      </w:r>
    </w:p>
    <w:p w14:paraId="68A49600" w14:textId="77777777" w:rsidR="00CC0263" w:rsidRPr="00BD3315" w:rsidRDefault="00CC0263" w:rsidP="00AA223F">
      <w:pPr>
        <w:autoSpaceDE w:val="0"/>
        <w:autoSpaceDN w:val="0"/>
        <w:adjustRightInd w:val="0"/>
        <w:ind w:left="142"/>
        <w:jc w:val="both"/>
        <w:rPr>
          <w:rFonts w:ascii="Arial" w:hAnsi="Arial" w:cs="Arial"/>
          <w:b/>
          <w:color w:val="000000"/>
          <w:sz w:val="18"/>
          <w:szCs w:val="18"/>
        </w:rPr>
      </w:pPr>
    </w:p>
    <w:p w14:paraId="0D1B749D" w14:textId="77777777" w:rsidR="002E6028" w:rsidRDefault="00CC0263" w:rsidP="00956E29">
      <w:pPr>
        <w:pStyle w:val="PargrafodaLista"/>
        <w:numPr>
          <w:ilvl w:val="0"/>
          <w:numId w:val="4"/>
        </w:numPr>
        <w:autoSpaceDE w:val="0"/>
        <w:autoSpaceDN w:val="0"/>
        <w:adjustRightInd w:val="0"/>
        <w:jc w:val="both"/>
        <w:rPr>
          <w:rFonts w:ascii="Arial" w:hAnsi="Arial" w:cs="Arial"/>
          <w:b/>
          <w:color w:val="000000"/>
          <w:sz w:val="18"/>
          <w:szCs w:val="18"/>
        </w:rPr>
      </w:pPr>
      <w:r w:rsidRPr="002E6028">
        <w:rPr>
          <w:rFonts w:ascii="Arial" w:hAnsi="Arial" w:cs="Arial"/>
          <w:b/>
          <w:color w:val="000000"/>
          <w:sz w:val="18"/>
          <w:szCs w:val="18"/>
        </w:rPr>
        <w:t>RESPONSÁVEL PELO RECEBIMENTO</w:t>
      </w:r>
    </w:p>
    <w:p w14:paraId="7155731D" w14:textId="77777777" w:rsidR="006514D2" w:rsidRPr="00956E29" w:rsidRDefault="006514D2" w:rsidP="006514D2">
      <w:pPr>
        <w:pStyle w:val="PargrafodaLista"/>
        <w:autoSpaceDE w:val="0"/>
        <w:autoSpaceDN w:val="0"/>
        <w:adjustRightInd w:val="0"/>
        <w:ind w:left="502"/>
        <w:jc w:val="both"/>
        <w:rPr>
          <w:rFonts w:ascii="Arial" w:hAnsi="Arial" w:cs="Arial"/>
          <w:b/>
          <w:color w:val="000000"/>
          <w:sz w:val="18"/>
          <w:szCs w:val="18"/>
        </w:rPr>
      </w:pPr>
    </w:p>
    <w:p w14:paraId="762E15B2" w14:textId="34AEBD9D"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color w:val="000000"/>
          <w:sz w:val="18"/>
          <w:szCs w:val="18"/>
        </w:rPr>
        <w:t>Comissão constituí</w:t>
      </w:r>
      <w:r w:rsidR="007314B5">
        <w:rPr>
          <w:rFonts w:ascii="Arial" w:hAnsi="Arial" w:cs="Arial"/>
          <w:color w:val="000000"/>
          <w:sz w:val="18"/>
          <w:szCs w:val="18"/>
        </w:rPr>
        <w:t>da conforme Portaria n° 555</w:t>
      </w:r>
      <w:r w:rsidR="00EB2BF6">
        <w:rPr>
          <w:rFonts w:ascii="Arial" w:hAnsi="Arial" w:cs="Arial"/>
          <w:color w:val="000000"/>
          <w:sz w:val="18"/>
          <w:szCs w:val="18"/>
        </w:rPr>
        <w:t>/2020-GP e 001/2020</w:t>
      </w:r>
      <w:r w:rsidR="006A75D5">
        <w:rPr>
          <w:rFonts w:ascii="Arial" w:hAnsi="Arial" w:cs="Arial"/>
          <w:color w:val="000000"/>
          <w:sz w:val="18"/>
          <w:szCs w:val="18"/>
        </w:rPr>
        <w:t>-SMS.</w:t>
      </w:r>
    </w:p>
    <w:p w14:paraId="610338BC"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color w:val="000000"/>
          <w:sz w:val="18"/>
          <w:szCs w:val="18"/>
        </w:rPr>
        <w:t xml:space="preserve">Secretaria Municipal de Saúde </w:t>
      </w:r>
    </w:p>
    <w:p w14:paraId="53A473DD"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color w:val="000000"/>
          <w:sz w:val="18"/>
          <w:szCs w:val="18"/>
        </w:rPr>
        <w:t xml:space="preserve">Centro Administrativo – Rua Alexandre Cavalcanti – S/N </w:t>
      </w:r>
    </w:p>
    <w:p w14:paraId="66FDD0E1" w14:textId="77777777" w:rsidR="00CC0263" w:rsidRPr="00BD3315" w:rsidRDefault="00CC0263" w:rsidP="00AA223F">
      <w:pPr>
        <w:autoSpaceDE w:val="0"/>
        <w:autoSpaceDN w:val="0"/>
        <w:adjustRightInd w:val="0"/>
        <w:ind w:left="142"/>
        <w:jc w:val="both"/>
        <w:rPr>
          <w:rFonts w:ascii="Arial" w:hAnsi="Arial" w:cs="Arial"/>
          <w:color w:val="000000"/>
          <w:sz w:val="18"/>
          <w:szCs w:val="18"/>
        </w:rPr>
      </w:pPr>
      <w:r w:rsidRPr="00BD3315">
        <w:rPr>
          <w:rFonts w:ascii="Arial" w:hAnsi="Arial" w:cs="Arial"/>
          <w:color w:val="000000"/>
          <w:sz w:val="18"/>
          <w:szCs w:val="18"/>
        </w:rPr>
        <w:t xml:space="preserve">CEP: 59.290-000 – São Gonçalo do Amarante/RN </w:t>
      </w:r>
    </w:p>
    <w:p w14:paraId="324341A6" w14:textId="77777777" w:rsidR="00CC0263" w:rsidRPr="00BD3315" w:rsidRDefault="00CC0263" w:rsidP="00AA223F">
      <w:pPr>
        <w:autoSpaceDE w:val="0"/>
        <w:autoSpaceDN w:val="0"/>
        <w:adjustRightInd w:val="0"/>
        <w:ind w:left="142"/>
        <w:jc w:val="both"/>
        <w:rPr>
          <w:rFonts w:ascii="Arial" w:hAnsi="Arial" w:cs="Arial"/>
          <w:color w:val="000000"/>
          <w:sz w:val="18"/>
          <w:szCs w:val="18"/>
        </w:rPr>
      </w:pPr>
    </w:p>
    <w:p w14:paraId="593A4516" w14:textId="593EB099" w:rsidR="00CC0263" w:rsidRPr="00BD3315" w:rsidRDefault="00CC0263" w:rsidP="00EB2BF6">
      <w:pPr>
        <w:autoSpaceDE w:val="0"/>
        <w:autoSpaceDN w:val="0"/>
        <w:adjustRightInd w:val="0"/>
        <w:ind w:left="142"/>
        <w:jc w:val="center"/>
        <w:rPr>
          <w:rFonts w:ascii="Arial" w:hAnsi="Arial" w:cs="Arial"/>
          <w:b/>
          <w:color w:val="000000"/>
          <w:sz w:val="18"/>
          <w:szCs w:val="18"/>
        </w:rPr>
      </w:pPr>
      <w:r w:rsidRPr="00BD3315">
        <w:rPr>
          <w:rFonts w:ascii="Arial" w:hAnsi="Arial" w:cs="Arial"/>
          <w:b/>
          <w:color w:val="000000"/>
          <w:sz w:val="18"/>
          <w:szCs w:val="18"/>
        </w:rPr>
        <w:t xml:space="preserve">São Gonçalo do Amarante/RN, </w:t>
      </w:r>
      <w:r w:rsidR="007314B5">
        <w:rPr>
          <w:rFonts w:ascii="Arial" w:hAnsi="Arial" w:cs="Arial"/>
          <w:b/>
          <w:color w:val="000000"/>
          <w:sz w:val="18"/>
          <w:szCs w:val="18"/>
        </w:rPr>
        <w:t>12 de março</w:t>
      </w:r>
      <w:r w:rsidR="007045D6">
        <w:rPr>
          <w:rFonts w:ascii="Arial" w:hAnsi="Arial" w:cs="Arial"/>
          <w:b/>
          <w:color w:val="000000"/>
          <w:sz w:val="18"/>
          <w:szCs w:val="18"/>
        </w:rPr>
        <w:t xml:space="preserve"> de 2020</w:t>
      </w:r>
      <w:bookmarkStart w:id="1" w:name="_GoBack"/>
      <w:bookmarkEnd w:id="1"/>
      <w:r w:rsidRPr="00BD3315">
        <w:rPr>
          <w:rFonts w:ascii="Arial" w:hAnsi="Arial" w:cs="Arial"/>
          <w:b/>
          <w:color w:val="000000"/>
          <w:sz w:val="18"/>
          <w:szCs w:val="18"/>
        </w:rPr>
        <w:t>.</w:t>
      </w:r>
    </w:p>
    <w:p w14:paraId="2B793748" w14:textId="77777777" w:rsidR="00CC0263" w:rsidRPr="00BD3315" w:rsidRDefault="00CC0263" w:rsidP="00EB2BF6">
      <w:pPr>
        <w:autoSpaceDE w:val="0"/>
        <w:autoSpaceDN w:val="0"/>
        <w:adjustRightInd w:val="0"/>
        <w:ind w:left="142"/>
        <w:jc w:val="center"/>
        <w:rPr>
          <w:rFonts w:ascii="Arial" w:hAnsi="Arial" w:cs="Arial"/>
          <w:color w:val="000000"/>
          <w:sz w:val="18"/>
          <w:szCs w:val="18"/>
        </w:rPr>
      </w:pPr>
    </w:p>
    <w:p w14:paraId="644A9A46" w14:textId="77777777" w:rsidR="00AA223F" w:rsidRPr="00BD3315" w:rsidRDefault="00AA223F" w:rsidP="00EB2BF6">
      <w:pPr>
        <w:jc w:val="center"/>
        <w:rPr>
          <w:rFonts w:ascii="Arial" w:hAnsi="Arial" w:cs="Arial"/>
          <w:b/>
          <w:color w:val="000000"/>
          <w:sz w:val="18"/>
          <w:szCs w:val="18"/>
        </w:rPr>
      </w:pPr>
    </w:p>
    <w:p w14:paraId="1D0D5675" w14:textId="77777777" w:rsidR="00CC0263" w:rsidRPr="00BD3315" w:rsidRDefault="00CC0263" w:rsidP="00EB2BF6">
      <w:pPr>
        <w:ind w:left="142"/>
        <w:jc w:val="center"/>
        <w:rPr>
          <w:rFonts w:ascii="Arial" w:hAnsi="Arial" w:cs="Arial"/>
          <w:b/>
          <w:color w:val="000000"/>
          <w:sz w:val="18"/>
          <w:szCs w:val="18"/>
        </w:rPr>
      </w:pPr>
      <w:r w:rsidRPr="00BD3315">
        <w:rPr>
          <w:rFonts w:ascii="Arial" w:hAnsi="Arial" w:cs="Arial"/>
          <w:b/>
          <w:color w:val="000000"/>
          <w:sz w:val="18"/>
          <w:szCs w:val="18"/>
        </w:rPr>
        <w:t>JALMIR SIMÕES DA COSTA</w:t>
      </w:r>
    </w:p>
    <w:p w14:paraId="23BA96FB" w14:textId="77777777" w:rsidR="00CC0263" w:rsidRPr="00BD3315" w:rsidRDefault="00CC0263" w:rsidP="00EB2BF6">
      <w:pPr>
        <w:ind w:left="142"/>
        <w:jc w:val="center"/>
        <w:rPr>
          <w:rFonts w:ascii="Arial" w:hAnsi="Arial" w:cs="Arial"/>
          <w:sz w:val="18"/>
          <w:szCs w:val="18"/>
        </w:rPr>
      </w:pPr>
      <w:r w:rsidRPr="00BD3315">
        <w:rPr>
          <w:rFonts w:ascii="Arial" w:hAnsi="Arial" w:cs="Arial"/>
          <w:color w:val="000000"/>
          <w:sz w:val="18"/>
          <w:szCs w:val="18"/>
        </w:rPr>
        <w:t>Secretário Municipal de Saúde</w:t>
      </w:r>
    </w:p>
    <w:p w14:paraId="483ED1CE" w14:textId="77777777" w:rsidR="00065E8D" w:rsidRPr="00BD3315" w:rsidRDefault="00065E8D" w:rsidP="00EB2BF6">
      <w:pPr>
        <w:ind w:left="142"/>
        <w:jc w:val="center"/>
        <w:rPr>
          <w:rFonts w:ascii="Arial" w:hAnsi="Arial" w:cs="Arial"/>
          <w:sz w:val="18"/>
          <w:szCs w:val="18"/>
        </w:rPr>
      </w:pPr>
    </w:p>
    <w:sectPr w:rsidR="00065E8D" w:rsidRPr="00BD3315" w:rsidSect="00827663">
      <w:headerReference w:type="default" r:id="rId9"/>
      <w:pgSz w:w="11906" w:h="16838"/>
      <w:pgMar w:top="1192" w:right="849" w:bottom="1418"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ilson" w:date="2020-06-22T08:55:00Z" w:initials="J">
    <w:p w14:paraId="0593D58A" w14:textId="77777777" w:rsidR="0094190E" w:rsidRDefault="0094190E">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3D58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475C" w14:textId="77777777" w:rsidR="00925BBF" w:rsidRDefault="00925BBF">
      <w:r>
        <w:separator/>
      </w:r>
    </w:p>
  </w:endnote>
  <w:endnote w:type="continuationSeparator" w:id="0">
    <w:p w14:paraId="4D49C05E" w14:textId="77777777" w:rsidR="00925BBF" w:rsidRDefault="0092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8C16" w14:textId="77777777" w:rsidR="00925BBF" w:rsidRDefault="00925BBF">
      <w:r>
        <w:separator/>
      </w:r>
    </w:p>
  </w:footnote>
  <w:footnote w:type="continuationSeparator" w:id="0">
    <w:p w14:paraId="1A39C4EF" w14:textId="77777777" w:rsidR="00925BBF" w:rsidRDefault="00925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70" w:type="dxa"/>
      <w:tblLayout w:type="fixed"/>
      <w:tblCellMar>
        <w:left w:w="70" w:type="dxa"/>
        <w:right w:w="70" w:type="dxa"/>
      </w:tblCellMar>
      <w:tblLook w:val="0000" w:firstRow="0" w:lastRow="0" w:firstColumn="0" w:lastColumn="0" w:noHBand="0" w:noVBand="0"/>
    </w:tblPr>
    <w:tblGrid>
      <w:gridCol w:w="993"/>
      <w:gridCol w:w="8504"/>
    </w:tblGrid>
    <w:tr w:rsidR="00DA42FE" w:rsidRPr="00FD14E8" w14:paraId="1A9A335C" w14:textId="77777777" w:rsidTr="00794F72">
      <w:trPr>
        <w:trHeight w:val="858"/>
      </w:trPr>
      <w:tc>
        <w:tcPr>
          <w:tcW w:w="993" w:type="dxa"/>
        </w:tcPr>
        <w:p w14:paraId="701425DA" w14:textId="77777777" w:rsidR="00DA42FE" w:rsidRPr="00FD14E8" w:rsidRDefault="00CC0263" w:rsidP="00794F72">
          <w:pPr>
            <w:pStyle w:val="Cabealho"/>
            <w:jc w:val="center"/>
            <w:rPr>
              <w:rFonts w:ascii="Arial" w:hAnsi="Arial" w:cs="Arial"/>
              <w:color w:val="000000"/>
            </w:rPr>
          </w:pPr>
          <w:r>
            <w:rPr>
              <w:rFonts w:ascii="Arial Narrow" w:hAnsi="Arial Narrow" w:cs="Arial"/>
              <w:b/>
              <w:noProof/>
            </w:rPr>
            <w:drawing>
              <wp:inline distT="0" distB="0" distL="0" distR="0" wp14:anchorId="33A3AAE4" wp14:editId="28DFBF2D">
                <wp:extent cx="530370" cy="502818"/>
                <wp:effectExtent l="19050" t="0" r="303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32457" cy="504797"/>
                        </a:xfrm>
                        <a:prstGeom prst="rect">
                          <a:avLst/>
                        </a:prstGeom>
                        <a:noFill/>
                        <a:ln w="9525">
                          <a:noFill/>
                          <a:miter lim="800000"/>
                          <a:headEnd/>
                          <a:tailEnd/>
                        </a:ln>
                      </pic:spPr>
                    </pic:pic>
                  </a:graphicData>
                </a:graphic>
              </wp:inline>
            </w:drawing>
          </w:r>
        </w:p>
      </w:tc>
      <w:tc>
        <w:tcPr>
          <w:tcW w:w="8504" w:type="dxa"/>
        </w:tcPr>
        <w:p w14:paraId="4FFD053F" w14:textId="77777777" w:rsidR="00DA42FE" w:rsidRPr="00794F72" w:rsidRDefault="00CC0263" w:rsidP="00405079">
          <w:pPr>
            <w:rPr>
              <w:rFonts w:ascii="Arial" w:hAnsi="Arial" w:cs="Arial"/>
              <w:b/>
              <w:color w:val="000000"/>
              <w:sz w:val="20"/>
              <w:szCs w:val="20"/>
            </w:rPr>
          </w:pPr>
          <w:r w:rsidRPr="00794F72">
            <w:rPr>
              <w:rFonts w:ascii="Arial" w:hAnsi="Arial" w:cs="Arial"/>
              <w:b/>
              <w:color w:val="000000"/>
              <w:sz w:val="20"/>
              <w:szCs w:val="20"/>
            </w:rPr>
            <w:t>ESTADO DO RIO GRANDE DO NORTE</w:t>
          </w:r>
        </w:p>
        <w:p w14:paraId="38BF0ED7" w14:textId="77777777" w:rsidR="00DA42FE" w:rsidRPr="00794F72" w:rsidRDefault="00313CB5" w:rsidP="00405079">
          <w:pPr>
            <w:rPr>
              <w:rFonts w:ascii="Arial" w:hAnsi="Arial" w:cs="Arial"/>
              <w:b/>
              <w:color w:val="000000"/>
              <w:sz w:val="20"/>
              <w:szCs w:val="20"/>
            </w:rPr>
          </w:pPr>
          <w:r>
            <w:rPr>
              <w:rFonts w:ascii="Times New Roman" w:hAnsi="Times New Roman"/>
              <w:noProof/>
              <w:w w:val="100"/>
              <w:sz w:val="20"/>
              <w:szCs w:val="20"/>
            </w:rPr>
            <mc:AlternateContent>
              <mc:Choice Requires="wps">
                <w:drawing>
                  <wp:anchor distT="0" distB="0" distL="114300" distR="114300" simplePos="0" relativeHeight="251659264" behindDoc="0" locked="0" layoutInCell="1" allowOverlap="1" wp14:anchorId="2AB5ECBA" wp14:editId="20476B12">
                    <wp:simplePos x="0" y="0"/>
                    <wp:positionH relativeFrom="column">
                      <wp:posOffset>4834255</wp:posOffset>
                    </wp:positionH>
                    <wp:positionV relativeFrom="paragraph">
                      <wp:posOffset>-354965</wp:posOffset>
                    </wp:positionV>
                    <wp:extent cx="1207770" cy="763270"/>
                    <wp:effectExtent l="0" t="0" r="11430" b="177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763270"/>
                            </a:xfrm>
                            <a:prstGeom prst="rect">
                              <a:avLst/>
                            </a:prstGeom>
                            <a:solidFill>
                              <a:srgbClr val="FFFFFF"/>
                            </a:solidFill>
                            <a:ln w="9525">
                              <a:solidFill>
                                <a:srgbClr val="000000"/>
                              </a:solidFill>
                              <a:miter lim="800000"/>
                              <a:headEnd/>
                              <a:tailEnd/>
                            </a:ln>
                          </wps:spPr>
                          <wps:txbx>
                            <w:txbxContent>
                              <w:p w14:paraId="6EE360A9" w14:textId="77777777" w:rsidR="00DA42FE" w:rsidRDefault="00CC0263" w:rsidP="00697FF9">
                                <w:pPr>
                                  <w:jc w:val="center"/>
                                  <w:rPr>
                                    <w:b/>
                                    <w:sz w:val="23"/>
                                  </w:rPr>
                                </w:pPr>
                                <w:r>
                                  <w:rPr>
                                    <w:b/>
                                    <w:sz w:val="23"/>
                                  </w:rPr>
                                  <w:t>PMSGA</w:t>
                                </w:r>
                              </w:p>
                              <w:p w14:paraId="24002C68" w14:textId="77777777" w:rsidR="00DA42FE" w:rsidRDefault="00925BBF" w:rsidP="00697FF9">
                                <w:pPr>
                                  <w:jc w:val="both"/>
                                  <w:rPr>
                                    <w:rFonts w:ascii="Book Antiqua" w:hAnsi="Book Antiqua"/>
                                    <w:b/>
                                    <w:sz w:val="8"/>
                                    <w:szCs w:val="8"/>
                                  </w:rPr>
                                </w:pPr>
                              </w:p>
                              <w:p w14:paraId="35B452BF" w14:textId="77777777" w:rsidR="00DA42FE" w:rsidRDefault="00CC0263" w:rsidP="00697FF9">
                                <w:pPr>
                                  <w:jc w:val="both"/>
                                  <w:rPr>
                                    <w:rFonts w:ascii="Book Antiqua" w:hAnsi="Book Antiqua"/>
                                    <w:b/>
                                    <w:sz w:val="14"/>
                                    <w:szCs w:val="16"/>
                                  </w:rPr>
                                </w:pPr>
                                <w:r>
                                  <w:rPr>
                                    <w:rFonts w:ascii="Book Antiqua" w:hAnsi="Book Antiqua"/>
                                    <w:b/>
                                    <w:sz w:val="14"/>
                                    <w:szCs w:val="16"/>
                                  </w:rPr>
                                  <w:t>Processo N° _________</w:t>
                                </w:r>
                              </w:p>
                              <w:p w14:paraId="61D72F5E" w14:textId="77777777" w:rsidR="00DA42FE" w:rsidRDefault="00925BBF" w:rsidP="00697FF9">
                                <w:pPr>
                                  <w:jc w:val="both"/>
                                  <w:rPr>
                                    <w:rFonts w:ascii="Book Antiqua" w:hAnsi="Book Antiqua"/>
                                    <w:b/>
                                    <w:sz w:val="16"/>
                                    <w:szCs w:val="16"/>
                                  </w:rPr>
                                </w:pPr>
                              </w:p>
                              <w:p w14:paraId="17411C04" w14:textId="77777777" w:rsidR="00DA42FE" w:rsidRDefault="00CC0263" w:rsidP="00697FF9">
                                <w:pPr>
                                  <w:jc w:val="both"/>
                                  <w:rPr>
                                    <w:rFonts w:ascii="Book Antiqua" w:hAnsi="Book Antiqua"/>
                                    <w:b/>
                                    <w:sz w:val="14"/>
                                    <w:szCs w:val="16"/>
                                  </w:rPr>
                                </w:pPr>
                                <w:r>
                                  <w:rPr>
                                    <w:rFonts w:ascii="Book Antiqua" w:hAnsi="Book Antiqua"/>
                                    <w:b/>
                                    <w:sz w:val="14"/>
                                    <w:szCs w:val="16"/>
                                  </w:rPr>
                                  <w:t>Folha N°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80.65pt;margin-top:-27.95pt;width:95.1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">
                    <v:textbox>
                      <w:txbxContent>
                        <w:p w:rsidR="00DA42FE" w:rsidRDefault="00CC0263" w:rsidP="00697FF9">
                          <w:pPr>
                            <w:jc w:val="center"/>
                            <w:rPr>
                              <w:b/>
                              <w:sz w:val="23"/>
                            </w:rPr>
                          </w:pPr>
                          <w:r>
                            <w:rPr>
                              <w:b/>
                              <w:sz w:val="23"/>
                            </w:rPr>
                            <w:t>PMSGA</w:t>
                          </w:r>
                        </w:p>
                        <w:p w:rsidR="00DA42FE" w:rsidRDefault="00220DB7" w:rsidP="00697FF9">
                          <w:pPr>
                            <w:jc w:val="both"/>
                            <w:rPr>
                              <w:rFonts w:ascii="Book Antiqua" w:hAnsi="Book Antiqua"/>
                              <w:b/>
                              <w:sz w:val="8"/>
                              <w:szCs w:val="8"/>
                            </w:rPr>
                          </w:pPr>
                        </w:p>
                        <w:p w:rsidR="00DA42FE" w:rsidRDefault="00CC0263" w:rsidP="00697FF9">
                          <w:pPr>
                            <w:jc w:val="both"/>
                            <w:rPr>
                              <w:rFonts w:ascii="Book Antiqua" w:hAnsi="Book Antiqua"/>
                              <w:b/>
                              <w:sz w:val="14"/>
                              <w:szCs w:val="16"/>
                            </w:rPr>
                          </w:pPr>
                          <w:r>
                            <w:rPr>
                              <w:rFonts w:ascii="Book Antiqua" w:hAnsi="Book Antiqua"/>
                              <w:b/>
                              <w:sz w:val="14"/>
                              <w:szCs w:val="16"/>
                            </w:rPr>
                            <w:t>Processo N° _________</w:t>
                          </w:r>
                        </w:p>
                        <w:p w:rsidR="00DA42FE" w:rsidRDefault="00220DB7" w:rsidP="00697FF9">
                          <w:pPr>
                            <w:jc w:val="both"/>
                            <w:rPr>
                              <w:rFonts w:ascii="Book Antiqua" w:hAnsi="Book Antiqua"/>
                              <w:b/>
                              <w:sz w:val="16"/>
                              <w:szCs w:val="16"/>
                            </w:rPr>
                          </w:pPr>
                        </w:p>
                        <w:p w:rsidR="00DA42FE" w:rsidRDefault="00CC0263" w:rsidP="00697FF9">
                          <w:pPr>
                            <w:jc w:val="both"/>
                            <w:rPr>
                              <w:rFonts w:ascii="Book Antiqua" w:hAnsi="Book Antiqua"/>
                              <w:b/>
                              <w:sz w:val="14"/>
                              <w:szCs w:val="16"/>
                            </w:rPr>
                          </w:pPr>
                          <w:r>
                            <w:rPr>
                              <w:rFonts w:ascii="Book Antiqua" w:hAnsi="Book Antiqua"/>
                              <w:b/>
                              <w:sz w:val="14"/>
                              <w:szCs w:val="16"/>
                            </w:rPr>
                            <w:t>Folha N° ____________</w:t>
                          </w:r>
                        </w:p>
                      </w:txbxContent>
                    </v:textbox>
                  </v:shape>
                </w:pict>
              </mc:Fallback>
            </mc:AlternateContent>
          </w:r>
          <w:r w:rsidR="00CC0263" w:rsidRPr="00794F72">
            <w:rPr>
              <w:rFonts w:ascii="Arial" w:hAnsi="Arial" w:cs="Arial"/>
              <w:b/>
              <w:color w:val="000000"/>
              <w:sz w:val="20"/>
              <w:szCs w:val="20"/>
            </w:rPr>
            <w:t>PREFEITURA MUNICIPAL DE SÃO GONÇALO DO AMARANTE</w:t>
          </w:r>
        </w:p>
        <w:p w14:paraId="14A9167D" w14:textId="77777777" w:rsidR="00DA42FE" w:rsidRPr="00794F72" w:rsidRDefault="00CC0263" w:rsidP="00405079">
          <w:pPr>
            <w:pStyle w:val="Cabealho"/>
            <w:rPr>
              <w:rFonts w:ascii="Arial" w:hAnsi="Arial" w:cs="Arial"/>
              <w:b/>
              <w:color w:val="000000"/>
              <w:sz w:val="20"/>
              <w:szCs w:val="20"/>
            </w:rPr>
          </w:pPr>
          <w:r w:rsidRPr="00794F72">
            <w:rPr>
              <w:rFonts w:ascii="Arial" w:hAnsi="Arial" w:cs="Arial"/>
              <w:b/>
              <w:color w:val="000000"/>
              <w:sz w:val="20"/>
              <w:szCs w:val="20"/>
            </w:rPr>
            <w:t>Centro Administrativo à Rua Alexandre Cavalcanti, s/n - CEP 59.290-000</w:t>
          </w:r>
        </w:p>
        <w:p w14:paraId="35D07EB8" w14:textId="77777777" w:rsidR="00DA42FE" w:rsidRPr="00FD14E8" w:rsidRDefault="00CC0263" w:rsidP="00405079">
          <w:pPr>
            <w:pStyle w:val="Cabealho"/>
            <w:rPr>
              <w:rFonts w:ascii="Arial" w:hAnsi="Arial" w:cs="Arial"/>
              <w:color w:val="000000"/>
            </w:rPr>
          </w:pPr>
          <w:r w:rsidRPr="00794F72">
            <w:rPr>
              <w:rFonts w:ascii="Arial" w:hAnsi="Arial" w:cs="Arial"/>
              <w:b/>
              <w:color w:val="000000"/>
              <w:sz w:val="20"/>
              <w:szCs w:val="20"/>
            </w:rPr>
            <w:t>CNPJ/MF nº 08.079.402/0001-35</w:t>
          </w:r>
        </w:p>
      </w:tc>
    </w:tr>
  </w:tbl>
  <w:p w14:paraId="28B11415" w14:textId="77777777" w:rsidR="00DA42FE" w:rsidRPr="00794F72" w:rsidRDefault="00925BBF" w:rsidP="00794F72">
    <w:pPr>
      <w:pStyle w:val="Cabealh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0F70"/>
    <w:multiLevelType w:val="hybridMultilevel"/>
    <w:tmpl w:val="0B921F8C"/>
    <w:lvl w:ilvl="0" w:tplc="C3FC2DCE">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281AD6"/>
    <w:multiLevelType w:val="hybridMultilevel"/>
    <w:tmpl w:val="176E2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9B3368E"/>
    <w:multiLevelType w:val="multilevel"/>
    <w:tmpl w:val="6F7ECCD6"/>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55265BDA"/>
    <w:multiLevelType w:val="hybridMultilevel"/>
    <w:tmpl w:val="2AB4C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5036C02"/>
    <w:multiLevelType w:val="hybridMultilevel"/>
    <w:tmpl w:val="834C804A"/>
    <w:lvl w:ilvl="0" w:tplc="3CCCE876">
      <w:start w:val="4"/>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727417C9"/>
    <w:multiLevelType w:val="hybridMultilevel"/>
    <w:tmpl w:val="D7764E0C"/>
    <w:lvl w:ilvl="0" w:tplc="5E6CE7CA">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15:restartNumberingAfterBreak="0">
    <w:nsid w:val="7C1C23AC"/>
    <w:multiLevelType w:val="multilevel"/>
    <w:tmpl w:val="56F2EEF8"/>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ilson">
    <w15:presenceInfo w15:providerId="None" w15:userId="Ja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63"/>
    <w:rsid w:val="00020A39"/>
    <w:rsid w:val="000424F3"/>
    <w:rsid w:val="00053363"/>
    <w:rsid w:val="00065E8D"/>
    <w:rsid w:val="00093DF8"/>
    <w:rsid w:val="000C6B98"/>
    <w:rsid w:val="000D18B0"/>
    <w:rsid w:val="000F27E1"/>
    <w:rsid w:val="00137FA9"/>
    <w:rsid w:val="0015082A"/>
    <w:rsid w:val="001841E0"/>
    <w:rsid w:val="001F053F"/>
    <w:rsid w:val="001F069C"/>
    <w:rsid w:val="00216567"/>
    <w:rsid w:val="00220DB7"/>
    <w:rsid w:val="00222CC0"/>
    <w:rsid w:val="002E6028"/>
    <w:rsid w:val="00313CB5"/>
    <w:rsid w:val="003310E4"/>
    <w:rsid w:val="00351CAA"/>
    <w:rsid w:val="003679E6"/>
    <w:rsid w:val="00453F10"/>
    <w:rsid w:val="004E05AC"/>
    <w:rsid w:val="005547BD"/>
    <w:rsid w:val="0057400C"/>
    <w:rsid w:val="00583AA8"/>
    <w:rsid w:val="00616DF2"/>
    <w:rsid w:val="006211C8"/>
    <w:rsid w:val="00644192"/>
    <w:rsid w:val="006514D2"/>
    <w:rsid w:val="0065605E"/>
    <w:rsid w:val="006A0200"/>
    <w:rsid w:val="006A75D5"/>
    <w:rsid w:val="0070317D"/>
    <w:rsid w:val="007045D6"/>
    <w:rsid w:val="007314B5"/>
    <w:rsid w:val="00815DF0"/>
    <w:rsid w:val="0082232F"/>
    <w:rsid w:val="00823BDF"/>
    <w:rsid w:val="00827663"/>
    <w:rsid w:val="008534A8"/>
    <w:rsid w:val="00875DC4"/>
    <w:rsid w:val="008C7235"/>
    <w:rsid w:val="0091721A"/>
    <w:rsid w:val="00925BBF"/>
    <w:rsid w:val="0094190E"/>
    <w:rsid w:val="009459F1"/>
    <w:rsid w:val="00956E29"/>
    <w:rsid w:val="009A377F"/>
    <w:rsid w:val="009B57B3"/>
    <w:rsid w:val="009C3871"/>
    <w:rsid w:val="009D2953"/>
    <w:rsid w:val="00A06326"/>
    <w:rsid w:val="00A249B6"/>
    <w:rsid w:val="00A30DAE"/>
    <w:rsid w:val="00A31230"/>
    <w:rsid w:val="00A364CA"/>
    <w:rsid w:val="00A7637D"/>
    <w:rsid w:val="00A80FF0"/>
    <w:rsid w:val="00AA223F"/>
    <w:rsid w:val="00AF4E9B"/>
    <w:rsid w:val="00B05D93"/>
    <w:rsid w:val="00BA1E22"/>
    <w:rsid w:val="00BB62B5"/>
    <w:rsid w:val="00BD3315"/>
    <w:rsid w:val="00C1375D"/>
    <w:rsid w:val="00C95084"/>
    <w:rsid w:val="00CC0263"/>
    <w:rsid w:val="00CC285F"/>
    <w:rsid w:val="00D314F2"/>
    <w:rsid w:val="00D517C8"/>
    <w:rsid w:val="00D64BA2"/>
    <w:rsid w:val="00DA19AB"/>
    <w:rsid w:val="00DC05B3"/>
    <w:rsid w:val="00DC6772"/>
    <w:rsid w:val="00E62BF7"/>
    <w:rsid w:val="00E744FB"/>
    <w:rsid w:val="00EB2BF6"/>
    <w:rsid w:val="00ED238A"/>
    <w:rsid w:val="00F50CA0"/>
    <w:rsid w:val="00F66498"/>
    <w:rsid w:val="00F67E2E"/>
    <w:rsid w:val="00FA2E91"/>
    <w:rsid w:val="00FD67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BA3A"/>
  <w15:docId w15:val="{E5DFF264-523E-471C-8EB0-F9ACAEC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63"/>
    <w:pPr>
      <w:spacing w:after="0" w:line="240" w:lineRule="auto"/>
    </w:pPr>
    <w:rPr>
      <w:rFonts w:ascii="Lucida Sans Unicode" w:eastAsia="Times New Roman" w:hAnsi="Lucida Sans Unicode" w:cs="Times New Roman"/>
      <w:spacing w:val="-2"/>
      <w:w w:val="98"/>
      <w:kern w:val="2"/>
      <w:sz w:val="29"/>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rsid w:val="00CC0263"/>
    <w:pPr>
      <w:tabs>
        <w:tab w:val="center" w:pos="4419"/>
        <w:tab w:val="right" w:pos="8838"/>
      </w:tabs>
    </w:pPr>
    <w:rPr>
      <w:rFonts w:ascii="Californian FB" w:hAnsi="Californian FB"/>
      <w:bCs/>
      <w:spacing w:val="0"/>
      <w:w w:val="110"/>
      <w:kern w:val="0"/>
      <w:szCs w:val="25"/>
    </w:rPr>
  </w:style>
  <w:style w:type="character" w:customStyle="1" w:styleId="CabealhoChar">
    <w:name w:val="Cabeçalho Char"/>
    <w:aliases w:val=" Char Char,Char Char"/>
    <w:basedOn w:val="Fontepargpadro"/>
    <w:link w:val="Cabealho"/>
    <w:rsid w:val="00CC0263"/>
    <w:rPr>
      <w:rFonts w:ascii="Californian FB" w:eastAsia="Times New Roman" w:hAnsi="Californian FB" w:cs="Times New Roman"/>
      <w:bCs/>
      <w:w w:val="110"/>
      <w:sz w:val="29"/>
      <w:szCs w:val="25"/>
      <w:lang w:eastAsia="pt-BR"/>
    </w:rPr>
  </w:style>
  <w:style w:type="paragraph" w:styleId="PargrafodaLista">
    <w:name w:val="List Paragraph"/>
    <w:basedOn w:val="Normal"/>
    <w:uiPriority w:val="34"/>
    <w:qFormat/>
    <w:rsid w:val="00CC0263"/>
    <w:pPr>
      <w:ind w:left="720"/>
      <w:contextualSpacing/>
    </w:pPr>
  </w:style>
  <w:style w:type="paragraph" w:styleId="Textodebalo">
    <w:name w:val="Balloon Text"/>
    <w:basedOn w:val="Normal"/>
    <w:link w:val="TextodebaloChar"/>
    <w:uiPriority w:val="99"/>
    <w:semiHidden/>
    <w:unhideWhenUsed/>
    <w:rsid w:val="00CC0263"/>
    <w:rPr>
      <w:rFonts w:ascii="Tahoma" w:hAnsi="Tahoma" w:cs="Tahoma"/>
      <w:sz w:val="16"/>
      <w:szCs w:val="16"/>
    </w:rPr>
  </w:style>
  <w:style w:type="character" w:customStyle="1" w:styleId="TextodebaloChar">
    <w:name w:val="Texto de balão Char"/>
    <w:basedOn w:val="Fontepargpadro"/>
    <w:link w:val="Textodebalo"/>
    <w:uiPriority w:val="99"/>
    <w:semiHidden/>
    <w:rsid w:val="00CC0263"/>
    <w:rPr>
      <w:rFonts w:ascii="Tahoma" w:eastAsia="Times New Roman" w:hAnsi="Tahoma" w:cs="Tahoma"/>
      <w:spacing w:val="-2"/>
      <w:w w:val="98"/>
      <w:kern w:val="2"/>
      <w:sz w:val="16"/>
      <w:szCs w:val="16"/>
      <w:lang w:eastAsia="pt-BR"/>
    </w:rPr>
  </w:style>
  <w:style w:type="table" w:styleId="Tabelacomgrade">
    <w:name w:val="Table Grid"/>
    <w:basedOn w:val="Tabelanormal"/>
    <w:uiPriority w:val="59"/>
    <w:rsid w:val="00CC0263"/>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cxapple-converted-space">
    <w:name w:val="ecxapple-converted-space"/>
    <w:basedOn w:val="Fontepargpadro"/>
    <w:rsid w:val="00D517C8"/>
  </w:style>
  <w:style w:type="character" w:customStyle="1" w:styleId="apple-converted-space">
    <w:name w:val="apple-converted-space"/>
    <w:basedOn w:val="Fontepargpadro"/>
    <w:rsid w:val="00D517C8"/>
  </w:style>
  <w:style w:type="character" w:styleId="Refdecomentrio">
    <w:name w:val="annotation reference"/>
    <w:basedOn w:val="Fontepargpadro"/>
    <w:uiPriority w:val="99"/>
    <w:semiHidden/>
    <w:unhideWhenUsed/>
    <w:rsid w:val="0094190E"/>
    <w:rPr>
      <w:sz w:val="16"/>
      <w:szCs w:val="16"/>
    </w:rPr>
  </w:style>
  <w:style w:type="paragraph" w:styleId="Textodecomentrio">
    <w:name w:val="annotation text"/>
    <w:basedOn w:val="Normal"/>
    <w:link w:val="TextodecomentrioChar"/>
    <w:uiPriority w:val="99"/>
    <w:semiHidden/>
    <w:unhideWhenUsed/>
    <w:rsid w:val="0094190E"/>
    <w:rPr>
      <w:sz w:val="20"/>
      <w:szCs w:val="20"/>
    </w:rPr>
  </w:style>
  <w:style w:type="character" w:customStyle="1" w:styleId="TextodecomentrioChar">
    <w:name w:val="Texto de comentário Char"/>
    <w:basedOn w:val="Fontepargpadro"/>
    <w:link w:val="Textodecomentrio"/>
    <w:uiPriority w:val="99"/>
    <w:semiHidden/>
    <w:rsid w:val="0094190E"/>
    <w:rPr>
      <w:rFonts w:ascii="Lucida Sans Unicode" w:eastAsia="Times New Roman" w:hAnsi="Lucida Sans Unicode" w:cs="Times New Roman"/>
      <w:spacing w:val="-2"/>
      <w:w w:val="98"/>
      <w:kern w:val="2"/>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4190E"/>
    <w:rPr>
      <w:b/>
      <w:bCs/>
    </w:rPr>
  </w:style>
  <w:style w:type="character" w:customStyle="1" w:styleId="AssuntodocomentrioChar">
    <w:name w:val="Assunto do comentário Char"/>
    <w:basedOn w:val="TextodecomentrioChar"/>
    <w:link w:val="Assuntodocomentrio"/>
    <w:uiPriority w:val="99"/>
    <w:semiHidden/>
    <w:rsid w:val="0094190E"/>
    <w:rPr>
      <w:rFonts w:ascii="Lucida Sans Unicode" w:eastAsia="Times New Roman" w:hAnsi="Lucida Sans Unicode" w:cs="Times New Roman"/>
      <w:b/>
      <w:bCs/>
      <w:spacing w:val="-2"/>
      <w:w w:val="98"/>
      <w:kern w:val="2"/>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2283">
      <w:bodyDiv w:val="1"/>
      <w:marLeft w:val="0"/>
      <w:marRight w:val="0"/>
      <w:marTop w:val="0"/>
      <w:marBottom w:val="0"/>
      <w:divBdr>
        <w:top w:val="none" w:sz="0" w:space="0" w:color="auto"/>
        <w:left w:val="none" w:sz="0" w:space="0" w:color="auto"/>
        <w:bottom w:val="none" w:sz="0" w:space="0" w:color="auto"/>
        <w:right w:val="none" w:sz="0" w:space="0" w:color="auto"/>
      </w:divBdr>
    </w:div>
    <w:div w:id="60566283">
      <w:bodyDiv w:val="1"/>
      <w:marLeft w:val="0"/>
      <w:marRight w:val="0"/>
      <w:marTop w:val="0"/>
      <w:marBottom w:val="0"/>
      <w:divBdr>
        <w:top w:val="none" w:sz="0" w:space="0" w:color="auto"/>
        <w:left w:val="none" w:sz="0" w:space="0" w:color="auto"/>
        <w:bottom w:val="none" w:sz="0" w:space="0" w:color="auto"/>
        <w:right w:val="none" w:sz="0" w:space="0" w:color="auto"/>
      </w:divBdr>
    </w:div>
    <w:div w:id="74058994">
      <w:bodyDiv w:val="1"/>
      <w:marLeft w:val="0"/>
      <w:marRight w:val="0"/>
      <w:marTop w:val="0"/>
      <w:marBottom w:val="0"/>
      <w:divBdr>
        <w:top w:val="none" w:sz="0" w:space="0" w:color="auto"/>
        <w:left w:val="none" w:sz="0" w:space="0" w:color="auto"/>
        <w:bottom w:val="none" w:sz="0" w:space="0" w:color="auto"/>
        <w:right w:val="none" w:sz="0" w:space="0" w:color="auto"/>
      </w:divBdr>
    </w:div>
    <w:div w:id="148986327">
      <w:bodyDiv w:val="1"/>
      <w:marLeft w:val="0"/>
      <w:marRight w:val="0"/>
      <w:marTop w:val="0"/>
      <w:marBottom w:val="0"/>
      <w:divBdr>
        <w:top w:val="none" w:sz="0" w:space="0" w:color="auto"/>
        <w:left w:val="none" w:sz="0" w:space="0" w:color="auto"/>
        <w:bottom w:val="none" w:sz="0" w:space="0" w:color="auto"/>
        <w:right w:val="none" w:sz="0" w:space="0" w:color="auto"/>
      </w:divBdr>
    </w:div>
    <w:div w:id="193273989">
      <w:bodyDiv w:val="1"/>
      <w:marLeft w:val="0"/>
      <w:marRight w:val="0"/>
      <w:marTop w:val="0"/>
      <w:marBottom w:val="0"/>
      <w:divBdr>
        <w:top w:val="none" w:sz="0" w:space="0" w:color="auto"/>
        <w:left w:val="none" w:sz="0" w:space="0" w:color="auto"/>
        <w:bottom w:val="none" w:sz="0" w:space="0" w:color="auto"/>
        <w:right w:val="none" w:sz="0" w:space="0" w:color="auto"/>
      </w:divBdr>
    </w:div>
    <w:div w:id="197746550">
      <w:bodyDiv w:val="1"/>
      <w:marLeft w:val="0"/>
      <w:marRight w:val="0"/>
      <w:marTop w:val="0"/>
      <w:marBottom w:val="0"/>
      <w:divBdr>
        <w:top w:val="none" w:sz="0" w:space="0" w:color="auto"/>
        <w:left w:val="none" w:sz="0" w:space="0" w:color="auto"/>
        <w:bottom w:val="none" w:sz="0" w:space="0" w:color="auto"/>
        <w:right w:val="none" w:sz="0" w:space="0" w:color="auto"/>
      </w:divBdr>
    </w:div>
    <w:div w:id="268586553">
      <w:bodyDiv w:val="1"/>
      <w:marLeft w:val="0"/>
      <w:marRight w:val="0"/>
      <w:marTop w:val="0"/>
      <w:marBottom w:val="0"/>
      <w:divBdr>
        <w:top w:val="none" w:sz="0" w:space="0" w:color="auto"/>
        <w:left w:val="none" w:sz="0" w:space="0" w:color="auto"/>
        <w:bottom w:val="none" w:sz="0" w:space="0" w:color="auto"/>
        <w:right w:val="none" w:sz="0" w:space="0" w:color="auto"/>
      </w:divBdr>
    </w:div>
    <w:div w:id="315572666">
      <w:bodyDiv w:val="1"/>
      <w:marLeft w:val="0"/>
      <w:marRight w:val="0"/>
      <w:marTop w:val="0"/>
      <w:marBottom w:val="0"/>
      <w:divBdr>
        <w:top w:val="none" w:sz="0" w:space="0" w:color="auto"/>
        <w:left w:val="none" w:sz="0" w:space="0" w:color="auto"/>
        <w:bottom w:val="none" w:sz="0" w:space="0" w:color="auto"/>
        <w:right w:val="none" w:sz="0" w:space="0" w:color="auto"/>
      </w:divBdr>
    </w:div>
    <w:div w:id="329409013">
      <w:bodyDiv w:val="1"/>
      <w:marLeft w:val="0"/>
      <w:marRight w:val="0"/>
      <w:marTop w:val="0"/>
      <w:marBottom w:val="0"/>
      <w:divBdr>
        <w:top w:val="none" w:sz="0" w:space="0" w:color="auto"/>
        <w:left w:val="none" w:sz="0" w:space="0" w:color="auto"/>
        <w:bottom w:val="none" w:sz="0" w:space="0" w:color="auto"/>
        <w:right w:val="none" w:sz="0" w:space="0" w:color="auto"/>
      </w:divBdr>
    </w:div>
    <w:div w:id="451871314">
      <w:bodyDiv w:val="1"/>
      <w:marLeft w:val="0"/>
      <w:marRight w:val="0"/>
      <w:marTop w:val="0"/>
      <w:marBottom w:val="0"/>
      <w:divBdr>
        <w:top w:val="none" w:sz="0" w:space="0" w:color="auto"/>
        <w:left w:val="none" w:sz="0" w:space="0" w:color="auto"/>
        <w:bottom w:val="none" w:sz="0" w:space="0" w:color="auto"/>
        <w:right w:val="none" w:sz="0" w:space="0" w:color="auto"/>
      </w:divBdr>
    </w:div>
    <w:div w:id="453672653">
      <w:bodyDiv w:val="1"/>
      <w:marLeft w:val="0"/>
      <w:marRight w:val="0"/>
      <w:marTop w:val="0"/>
      <w:marBottom w:val="0"/>
      <w:divBdr>
        <w:top w:val="none" w:sz="0" w:space="0" w:color="auto"/>
        <w:left w:val="none" w:sz="0" w:space="0" w:color="auto"/>
        <w:bottom w:val="none" w:sz="0" w:space="0" w:color="auto"/>
        <w:right w:val="none" w:sz="0" w:space="0" w:color="auto"/>
      </w:divBdr>
    </w:div>
    <w:div w:id="506941191">
      <w:bodyDiv w:val="1"/>
      <w:marLeft w:val="0"/>
      <w:marRight w:val="0"/>
      <w:marTop w:val="0"/>
      <w:marBottom w:val="0"/>
      <w:divBdr>
        <w:top w:val="none" w:sz="0" w:space="0" w:color="auto"/>
        <w:left w:val="none" w:sz="0" w:space="0" w:color="auto"/>
        <w:bottom w:val="none" w:sz="0" w:space="0" w:color="auto"/>
        <w:right w:val="none" w:sz="0" w:space="0" w:color="auto"/>
      </w:divBdr>
    </w:div>
    <w:div w:id="518203992">
      <w:bodyDiv w:val="1"/>
      <w:marLeft w:val="0"/>
      <w:marRight w:val="0"/>
      <w:marTop w:val="0"/>
      <w:marBottom w:val="0"/>
      <w:divBdr>
        <w:top w:val="none" w:sz="0" w:space="0" w:color="auto"/>
        <w:left w:val="none" w:sz="0" w:space="0" w:color="auto"/>
        <w:bottom w:val="none" w:sz="0" w:space="0" w:color="auto"/>
        <w:right w:val="none" w:sz="0" w:space="0" w:color="auto"/>
      </w:divBdr>
    </w:div>
    <w:div w:id="539130021">
      <w:bodyDiv w:val="1"/>
      <w:marLeft w:val="0"/>
      <w:marRight w:val="0"/>
      <w:marTop w:val="0"/>
      <w:marBottom w:val="0"/>
      <w:divBdr>
        <w:top w:val="none" w:sz="0" w:space="0" w:color="auto"/>
        <w:left w:val="none" w:sz="0" w:space="0" w:color="auto"/>
        <w:bottom w:val="none" w:sz="0" w:space="0" w:color="auto"/>
        <w:right w:val="none" w:sz="0" w:space="0" w:color="auto"/>
      </w:divBdr>
    </w:div>
    <w:div w:id="557127759">
      <w:bodyDiv w:val="1"/>
      <w:marLeft w:val="0"/>
      <w:marRight w:val="0"/>
      <w:marTop w:val="0"/>
      <w:marBottom w:val="0"/>
      <w:divBdr>
        <w:top w:val="none" w:sz="0" w:space="0" w:color="auto"/>
        <w:left w:val="none" w:sz="0" w:space="0" w:color="auto"/>
        <w:bottom w:val="none" w:sz="0" w:space="0" w:color="auto"/>
        <w:right w:val="none" w:sz="0" w:space="0" w:color="auto"/>
      </w:divBdr>
    </w:div>
    <w:div w:id="566841773">
      <w:bodyDiv w:val="1"/>
      <w:marLeft w:val="0"/>
      <w:marRight w:val="0"/>
      <w:marTop w:val="0"/>
      <w:marBottom w:val="0"/>
      <w:divBdr>
        <w:top w:val="none" w:sz="0" w:space="0" w:color="auto"/>
        <w:left w:val="none" w:sz="0" w:space="0" w:color="auto"/>
        <w:bottom w:val="none" w:sz="0" w:space="0" w:color="auto"/>
        <w:right w:val="none" w:sz="0" w:space="0" w:color="auto"/>
      </w:divBdr>
    </w:div>
    <w:div w:id="627585255">
      <w:bodyDiv w:val="1"/>
      <w:marLeft w:val="0"/>
      <w:marRight w:val="0"/>
      <w:marTop w:val="0"/>
      <w:marBottom w:val="0"/>
      <w:divBdr>
        <w:top w:val="none" w:sz="0" w:space="0" w:color="auto"/>
        <w:left w:val="none" w:sz="0" w:space="0" w:color="auto"/>
        <w:bottom w:val="none" w:sz="0" w:space="0" w:color="auto"/>
        <w:right w:val="none" w:sz="0" w:space="0" w:color="auto"/>
      </w:divBdr>
    </w:div>
    <w:div w:id="713314573">
      <w:bodyDiv w:val="1"/>
      <w:marLeft w:val="0"/>
      <w:marRight w:val="0"/>
      <w:marTop w:val="0"/>
      <w:marBottom w:val="0"/>
      <w:divBdr>
        <w:top w:val="none" w:sz="0" w:space="0" w:color="auto"/>
        <w:left w:val="none" w:sz="0" w:space="0" w:color="auto"/>
        <w:bottom w:val="none" w:sz="0" w:space="0" w:color="auto"/>
        <w:right w:val="none" w:sz="0" w:space="0" w:color="auto"/>
      </w:divBdr>
    </w:div>
    <w:div w:id="854264897">
      <w:bodyDiv w:val="1"/>
      <w:marLeft w:val="0"/>
      <w:marRight w:val="0"/>
      <w:marTop w:val="0"/>
      <w:marBottom w:val="0"/>
      <w:divBdr>
        <w:top w:val="none" w:sz="0" w:space="0" w:color="auto"/>
        <w:left w:val="none" w:sz="0" w:space="0" w:color="auto"/>
        <w:bottom w:val="none" w:sz="0" w:space="0" w:color="auto"/>
        <w:right w:val="none" w:sz="0" w:space="0" w:color="auto"/>
      </w:divBdr>
    </w:div>
    <w:div w:id="879518596">
      <w:bodyDiv w:val="1"/>
      <w:marLeft w:val="0"/>
      <w:marRight w:val="0"/>
      <w:marTop w:val="0"/>
      <w:marBottom w:val="0"/>
      <w:divBdr>
        <w:top w:val="none" w:sz="0" w:space="0" w:color="auto"/>
        <w:left w:val="none" w:sz="0" w:space="0" w:color="auto"/>
        <w:bottom w:val="none" w:sz="0" w:space="0" w:color="auto"/>
        <w:right w:val="none" w:sz="0" w:space="0" w:color="auto"/>
      </w:divBdr>
    </w:div>
    <w:div w:id="892279993">
      <w:bodyDiv w:val="1"/>
      <w:marLeft w:val="0"/>
      <w:marRight w:val="0"/>
      <w:marTop w:val="0"/>
      <w:marBottom w:val="0"/>
      <w:divBdr>
        <w:top w:val="none" w:sz="0" w:space="0" w:color="auto"/>
        <w:left w:val="none" w:sz="0" w:space="0" w:color="auto"/>
        <w:bottom w:val="none" w:sz="0" w:space="0" w:color="auto"/>
        <w:right w:val="none" w:sz="0" w:space="0" w:color="auto"/>
      </w:divBdr>
    </w:div>
    <w:div w:id="951403463">
      <w:bodyDiv w:val="1"/>
      <w:marLeft w:val="0"/>
      <w:marRight w:val="0"/>
      <w:marTop w:val="0"/>
      <w:marBottom w:val="0"/>
      <w:divBdr>
        <w:top w:val="none" w:sz="0" w:space="0" w:color="auto"/>
        <w:left w:val="none" w:sz="0" w:space="0" w:color="auto"/>
        <w:bottom w:val="none" w:sz="0" w:space="0" w:color="auto"/>
        <w:right w:val="none" w:sz="0" w:space="0" w:color="auto"/>
      </w:divBdr>
    </w:div>
    <w:div w:id="1043485623">
      <w:bodyDiv w:val="1"/>
      <w:marLeft w:val="0"/>
      <w:marRight w:val="0"/>
      <w:marTop w:val="0"/>
      <w:marBottom w:val="0"/>
      <w:divBdr>
        <w:top w:val="none" w:sz="0" w:space="0" w:color="auto"/>
        <w:left w:val="none" w:sz="0" w:space="0" w:color="auto"/>
        <w:bottom w:val="none" w:sz="0" w:space="0" w:color="auto"/>
        <w:right w:val="none" w:sz="0" w:space="0" w:color="auto"/>
      </w:divBdr>
    </w:div>
    <w:div w:id="1043943456">
      <w:bodyDiv w:val="1"/>
      <w:marLeft w:val="0"/>
      <w:marRight w:val="0"/>
      <w:marTop w:val="0"/>
      <w:marBottom w:val="0"/>
      <w:divBdr>
        <w:top w:val="none" w:sz="0" w:space="0" w:color="auto"/>
        <w:left w:val="none" w:sz="0" w:space="0" w:color="auto"/>
        <w:bottom w:val="none" w:sz="0" w:space="0" w:color="auto"/>
        <w:right w:val="none" w:sz="0" w:space="0" w:color="auto"/>
      </w:divBdr>
    </w:div>
    <w:div w:id="1097600788">
      <w:bodyDiv w:val="1"/>
      <w:marLeft w:val="0"/>
      <w:marRight w:val="0"/>
      <w:marTop w:val="0"/>
      <w:marBottom w:val="0"/>
      <w:divBdr>
        <w:top w:val="none" w:sz="0" w:space="0" w:color="auto"/>
        <w:left w:val="none" w:sz="0" w:space="0" w:color="auto"/>
        <w:bottom w:val="none" w:sz="0" w:space="0" w:color="auto"/>
        <w:right w:val="none" w:sz="0" w:space="0" w:color="auto"/>
      </w:divBdr>
    </w:div>
    <w:div w:id="1119714645">
      <w:bodyDiv w:val="1"/>
      <w:marLeft w:val="0"/>
      <w:marRight w:val="0"/>
      <w:marTop w:val="0"/>
      <w:marBottom w:val="0"/>
      <w:divBdr>
        <w:top w:val="none" w:sz="0" w:space="0" w:color="auto"/>
        <w:left w:val="none" w:sz="0" w:space="0" w:color="auto"/>
        <w:bottom w:val="none" w:sz="0" w:space="0" w:color="auto"/>
        <w:right w:val="none" w:sz="0" w:space="0" w:color="auto"/>
      </w:divBdr>
    </w:div>
    <w:div w:id="1139612816">
      <w:bodyDiv w:val="1"/>
      <w:marLeft w:val="0"/>
      <w:marRight w:val="0"/>
      <w:marTop w:val="0"/>
      <w:marBottom w:val="0"/>
      <w:divBdr>
        <w:top w:val="none" w:sz="0" w:space="0" w:color="auto"/>
        <w:left w:val="none" w:sz="0" w:space="0" w:color="auto"/>
        <w:bottom w:val="none" w:sz="0" w:space="0" w:color="auto"/>
        <w:right w:val="none" w:sz="0" w:space="0" w:color="auto"/>
      </w:divBdr>
    </w:div>
    <w:div w:id="1147090997">
      <w:bodyDiv w:val="1"/>
      <w:marLeft w:val="0"/>
      <w:marRight w:val="0"/>
      <w:marTop w:val="0"/>
      <w:marBottom w:val="0"/>
      <w:divBdr>
        <w:top w:val="none" w:sz="0" w:space="0" w:color="auto"/>
        <w:left w:val="none" w:sz="0" w:space="0" w:color="auto"/>
        <w:bottom w:val="none" w:sz="0" w:space="0" w:color="auto"/>
        <w:right w:val="none" w:sz="0" w:space="0" w:color="auto"/>
      </w:divBdr>
    </w:div>
    <w:div w:id="1160923398">
      <w:bodyDiv w:val="1"/>
      <w:marLeft w:val="0"/>
      <w:marRight w:val="0"/>
      <w:marTop w:val="0"/>
      <w:marBottom w:val="0"/>
      <w:divBdr>
        <w:top w:val="none" w:sz="0" w:space="0" w:color="auto"/>
        <w:left w:val="none" w:sz="0" w:space="0" w:color="auto"/>
        <w:bottom w:val="none" w:sz="0" w:space="0" w:color="auto"/>
        <w:right w:val="none" w:sz="0" w:space="0" w:color="auto"/>
      </w:divBdr>
    </w:div>
    <w:div w:id="1218394434">
      <w:bodyDiv w:val="1"/>
      <w:marLeft w:val="0"/>
      <w:marRight w:val="0"/>
      <w:marTop w:val="0"/>
      <w:marBottom w:val="0"/>
      <w:divBdr>
        <w:top w:val="none" w:sz="0" w:space="0" w:color="auto"/>
        <w:left w:val="none" w:sz="0" w:space="0" w:color="auto"/>
        <w:bottom w:val="none" w:sz="0" w:space="0" w:color="auto"/>
        <w:right w:val="none" w:sz="0" w:space="0" w:color="auto"/>
      </w:divBdr>
    </w:div>
    <w:div w:id="1257792260">
      <w:bodyDiv w:val="1"/>
      <w:marLeft w:val="0"/>
      <w:marRight w:val="0"/>
      <w:marTop w:val="0"/>
      <w:marBottom w:val="0"/>
      <w:divBdr>
        <w:top w:val="none" w:sz="0" w:space="0" w:color="auto"/>
        <w:left w:val="none" w:sz="0" w:space="0" w:color="auto"/>
        <w:bottom w:val="none" w:sz="0" w:space="0" w:color="auto"/>
        <w:right w:val="none" w:sz="0" w:space="0" w:color="auto"/>
      </w:divBdr>
    </w:div>
    <w:div w:id="1303541333">
      <w:bodyDiv w:val="1"/>
      <w:marLeft w:val="0"/>
      <w:marRight w:val="0"/>
      <w:marTop w:val="0"/>
      <w:marBottom w:val="0"/>
      <w:divBdr>
        <w:top w:val="none" w:sz="0" w:space="0" w:color="auto"/>
        <w:left w:val="none" w:sz="0" w:space="0" w:color="auto"/>
        <w:bottom w:val="none" w:sz="0" w:space="0" w:color="auto"/>
        <w:right w:val="none" w:sz="0" w:space="0" w:color="auto"/>
      </w:divBdr>
    </w:div>
    <w:div w:id="1306545621">
      <w:bodyDiv w:val="1"/>
      <w:marLeft w:val="0"/>
      <w:marRight w:val="0"/>
      <w:marTop w:val="0"/>
      <w:marBottom w:val="0"/>
      <w:divBdr>
        <w:top w:val="none" w:sz="0" w:space="0" w:color="auto"/>
        <w:left w:val="none" w:sz="0" w:space="0" w:color="auto"/>
        <w:bottom w:val="none" w:sz="0" w:space="0" w:color="auto"/>
        <w:right w:val="none" w:sz="0" w:space="0" w:color="auto"/>
      </w:divBdr>
    </w:div>
    <w:div w:id="1320696649">
      <w:bodyDiv w:val="1"/>
      <w:marLeft w:val="0"/>
      <w:marRight w:val="0"/>
      <w:marTop w:val="0"/>
      <w:marBottom w:val="0"/>
      <w:divBdr>
        <w:top w:val="none" w:sz="0" w:space="0" w:color="auto"/>
        <w:left w:val="none" w:sz="0" w:space="0" w:color="auto"/>
        <w:bottom w:val="none" w:sz="0" w:space="0" w:color="auto"/>
        <w:right w:val="none" w:sz="0" w:space="0" w:color="auto"/>
      </w:divBdr>
    </w:div>
    <w:div w:id="1387147303">
      <w:bodyDiv w:val="1"/>
      <w:marLeft w:val="0"/>
      <w:marRight w:val="0"/>
      <w:marTop w:val="0"/>
      <w:marBottom w:val="0"/>
      <w:divBdr>
        <w:top w:val="none" w:sz="0" w:space="0" w:color="auto"/>
        <w:left w:val="none" w:sz="0" w:space="0" w:color="auto"/>
        <w:bottom w:val="none" w:sz="0" w:space="0" w:color="auto"/>
        <w:right w:val="none" w:sz="0" w:space="0" w:color="auto"/>
      </w:divBdr>
    </w:div>
    <w:div w:id="1463035544">
      <w:bodyDiv w:val="1"/>
      <w:marLeft w:val="0"/>
      <w:marRight w:val="0"/>
      <w:marTop w:val="0"/>
      <w:marBottom w:val="0"/>
      <w:divBdr>
        <w:top w:val="none" w:sz="0" w:space="0" w:color="auto"/>
        <w:left w:val="none" w:sz="0" w:space="0" w:color="auto"/>
        <w:bottom w:val="none" w:sz="0" w:space="0" w:color="auto"/>
        <w:right w:val="none" w:sz="0" w:space="0" w:color="auto"/>
      </w:divBdr>
    </w:div>
    <w:div w:id="1522014610">
      <w:bodyDiv w:val="1"/>
      <w:marLeft w:val="0"/>
      <w:marRight w:val="0"/>
      <w:marTop w:val="0"/>
      <w:marBottom w:val="0"/>
      <w:divBdr>
        <w:top w:val="none" w:sz="0" w:space="0" w:color="auto"/>
        <w:left w:val="none" w:sz="0" w:space="0" w:color="auto"/>
        <w:bottom w:val="none" w:sz="0" w:space="0" w:color="auto"/>
        <w:right w:val="none" w:sz="0" w:space="0" w:color="auto"/>
      </w:divBdr>
    </w:div>
    <w:div w:id="1548566574">
      <w:bodyDiv w:val="1"/>
      <w:marLeft w:val="0"/>
      <w:marRight w:val="0"/>
      <w:marTop w:val="0"/>
      <w:marBottom w:val="0"/>
      <w:divBdr>
        <w:top w:val="none" w:sz="0" w:space="0" w:color="auto"/>
        <w:left w:val="none" w:sz="0" w:space="0" w:color="auto"/>
        <w:bottom w:val="none" w:sz="0" w:space="0" w:color="auto"/>
        <w:right w:val="none" w:sz="0" w:space="0" w:color="auto"/>
      </w:divBdr>
    </w:div>
    <w:div w:id="1603685064">
      <w:bodyDiv w:val="1"/>
      <w:marLeft w:val="0"/>
      <w:marRight w:val="0"/>
      <w:marTop w:val="0"/>
      <w:marBottom w:val="0"/>
      <w:divBdr>
        <w:top w:val="none" w:sz="0" w:space="0" w:color="auto"/>
        <w:left w:val="none" w:sz="0" w:space="0" w:color="auto"/>
        <w:bottom w:val="none" w:sz="0" w:space="0" w:color="auto"/>
        <w:right w:val="none" w:sz="0" w:space="0" w:color="auto"/>
      </w:divBdr>
    </w:div>
    <w:div w:id="1628924036">
      <w:bodyDiv w:val="1"/>
      <w:marLeft w:val="0"/>
      <w:marRight w:val="0"/>
      <w:marTop w:val="0"/>
      <w:marBottom w:val="0"/>
      <w:divBdr>
        <w:top w:val="none" w:sz="0" w:space="0" w:color="auto"/>
        <w:left w:val="none" w:sz="0" w:space="0" w:color="auto"/>
        <w:bottom w:val="none" w:sz="0" w:space="0" w:color="auto"/>
        <w:right w:val="none" w:sz="0" w:space="0" w:color="auto"/>
      </w:divBdr>
    </w:div>
    <w:div w:id="1715810346">
      <w:bodyDiv w:val="1"/>
      <w:marLeft w:val="0"/>
      <w:marRight w:val="0"/>
      <w:marTop w:val="0"/>
      <w:marBottom w:val="0"/>
      <w:divBdr>
        <w:top w:val="none" w:sz="0" w:space="0" w:color="auto"/>
        <w:left w:val="none" w:sz="0" w:space="0" w:color="auto"/>
        <w:bottom w:val="none" w:sz="0" w:space="0" w:color="auto"/>
        <w:right w:val="none" w:sz="0" w:space="0" w:color="auto"/>
      </w:divBdr>
    </w:div>
    <w:div w:id="1741903254">
      <w:bodyDiv w:val="1"/>
      <w:marLeft w:val="0"/>
      <w:marRight w:val="0"/>
      <w:marTop w:val="0"/>
      <w:marBottom w:val="0"/>
      <w:divBdr>
        <w:top w:val="none" w:sz="0" w:space="0" w:color="auto"/>
        <w:left w:val="none" w:sz="0" w:space="0" w:color="auto"/>
        <w:bottom w:val="none" w:sz="0" w:space="0" w:color="auto"/>
        <w:right w:val="none" w:sz="0" w:space="0" w:color="auto"/>
      </w:divBdr>
    </w:div>
    <w:div w:id="1748383071">
      <w:bodyDiv w:val="1"/>
      <w:marLeft w:val="0"/>
      <w:marRight w:val="0"/>
      <w:marTop w:val="0"/>
      <w:marBottom w:val="0"/>
      <w:divBdr>
        <w:top w:val="none" w:sz="0" w:space="0" w:color="auto"/>
        <w:left w:val="none" w:sz="0" w:space="0" w:color="auto"/>
        <w:bottom w:val="none" w:sz="0" w:space="0" w:color="auto"/>
        <w:right w:val="none" w:sz="0" w:space="0" w:color="auto"/>
      </w:divBdr>
    </w:div>
    <w:div w:id="1751073658">
      <w:bodyDiv w:val="1"/>
      <w:marLeft w:val="0"/>
      <w:marRight w:val="0"/>
      <w:marTop w:val="0"/>
      <w:marBottom w:val="0"/>
      <w:divBdr>
        <w:top w:val="none" w:sz="0" w:space="0" w:color="auto"/>
        <w:left w:val="none" w:sz="0" w:space="0" w:color="auto"/>
        <w:bottom w:val="none" w:sz="0" w:space="0" w:color="auto"/>
        <w:right w:val="none" w:sz="0" w:space="0" w:color="auto"/>
      </w:divBdr>
    </w:div>
    <w:div w:id="1822848159">
      <w:bodyDiv w:val="1"/>
      <w:marLeft w:val="0"/>
      <w:marRight w:val="0"/>
      <w:marTop w:val="0"/>
      <w:marBottom w:val="0"/>
      <w:divBdr>
        <w:top w:val="none" w:sz="0" w:space="0" w:color="auto"/>
        <w:left w:val="none" w:sz="0" w:space="0" w:color="auto"/>
        <w:bottom w:val="none" w:sz="0" w:space="0" w:color="auto"/>
        <w:right w:val="none" w:sz="0" w:space="0" w:color="auto"/>
      </w:divBdr>
    </w:div>
    <w:div w:id="1892497181">
      <w:bodyDiv w:val="1"/>
      <w:marLeft w:val="0"/>
      <w:marRight w:val="0"/>
      <w:marTop w:val="0"/>
      <w:marBottom w:val="0"/>
      <w:divBdr>
        <w:top w:val="none" w:sz="0" w:space="0" w:color="auto"/>
        <w:left w:val="none" w:sz="0" w:space="0" w:color="auto"/>
        <w:bottom w:val="none" w:sz="0" w:space="0" w:color="auto"/>
        <w:right w:val="none" w:sz="0" w:space="0" w:color="auto"/>
      </w:divBdr>
    </w:div>
    <w:div w:id="1935244167">
      <w:bodyDiv w:val="1"/>
      <w:marLeft w:val="0"/>
      <w:marRight w:val="0"/>
      <w:marTop w:val="0"/>
      <w:marBottom w:val="0"/>
      <w:divBdr>
        <w:top w:val="none" w:sz="0" w:space="0" w:color="auto"/>
        <w:left w:val="none" w:sz="0" w:space="0" w:color="auto"/>
        <w:bottom w:val="none" w:sz="0" w:space="0" w:color="auto"/>
        <w:right w:val="none" w:sz="0" w:space="0" w:color="auto"/>
      </w:divBdr>
    </w:div>
    <w:div w:id="1966040145">
      <w:bodyDiv w:val="1"/>
      <w:marLeft w:val="0"/>
      <w:marRight w:val="0"/>
      <w:marTop w:val="0"/>
      <w:marBottom w:val="0"/>
      <w:divBdr>
        <w:top w:val="none" w:sz="0" w:space="0" w:color="auto"/>
        <w:left w:val="none" w:sz="0" w:space="0" w:color="auto"/>
        <w:bottom w:val="none" w:sz="0" w:space="0" w:color="auto"/>
        <w:right w:val="none" w:sz="0" w:space="0" w:color="auto"/>
      </w:divBdr>
    </w:div>
    <w:div w:id="2014339053">
      <w:bodyDiv w:val="1"/>
      <w:marLeft w:val="0"/>
      <w:marRight w:val="0"/>
      <w:marTop w:val="0"/>
      <w:marBottom w:val="0"/>
      <w:divBdr>
        <w:top w:val="none" w:sz="0" w:space="0" w:color="auto"/>
        <w:left w:val="none" w:sz="0" w:space="0" w:color="auto"/>
        <w:bottom w:val="none" w:sz="0" w:space="0" w:color="auto"/>
        <w:right w:val="none" w:sz="0" w:space="0" w:color="auto"/>
      </w:divBdr>
    </w:div>
    <w:div w:id="2021466156">
      <w:bodyDiv w:val="1"/>
      <w:marLeft w:val="0"/>
      <w:marRight w:val="0"/>
      <w:marTop w:val="0"/>
      <w:marBottom w:val="0"/>
      <w:divBdr>
        <w:top w:val="none" w:sz="0" w:space="0" w:color="auto"/>
        <w:left w:val="none" w:sz="0" w:space="0" w:color="auto"/>
        <w:bottom w:val="none" w:sz="0" w:space="0" w:color="auto"/>
        <w:right w:val="none" w:sz="0" w:space="0" w:color="auto"/>
      </w:divBdr>
    </w:div>
    <w:div w:id="2033141884">
      <w:bodyDiv w:val="1"/>
      <w:marLeft w:val="0"/>
      <w:marRight w:val="0"/>
      <w:marTop w:val="0"/>
      <w:marBottom w:val="0"/>
      <w:divBdr>
        <w:top w:val="none" w:sz="0" w:space="0" w:color="auto"/>
        <w:left w:val="none" w:sz="0" w:space="0" w:color="auto"/>
        <w:bottom w:val="none" w:sz="0" w:space="0" w:color="auto"/>
        <w:right w:val="none" w:sz="0" w:space="0" w:color="auto"/>
      </w:divBdr>
    </w:div>
    <w:div w:id="2047367695">
      <w:bodyDiv w:val="1"/>
      <w:marLeft w:val="0"/>
      <w:marRight w:val="0"/>
      <w:marTop w:val="0"/>
      <w:marBottom w:val="0"/>
      <w:divBdr>
        <w:top w:val="none" w:sz="0" w:space="0" w:color="auto"/>
        <w:left w:val="none" w:sz="0" w:space="0" w:color="auto"/>
        <w:bottom w:val="none" w:sz="0" w:space="0" w:color="auto"/>
        <w:right w:val="none" w:sz="0" w:space="0" w:color="auto"/>
      </w:divBdr>
    </w:div>
    <w:div w:id="2059085306">
      <w:bodyDiv w:val="1"/>
      <w:marLeft w:val="0"/>
      <w:marRight w:val="0"/>
      <w:marTop w:val="0"/>
      <w:marBottom w:val="0"/>
      <w:divBdr>
        <w:top w:val="none" w:sz="0" w:space="0" w:color="auto"/>
        <w:left w:val="none" w:sz="0" w:space="0" w:color="auto"/>
        <w:bottom w:val="none" w:sz="0" w:space="0" w:color="auto"/>
        <w:right w:val="none" w:sz="0" w:space="0" w:color="auto"/>
      </w:divBdr>
    </w:div>
    <w:div w:id="2064789037">
      <w:bodyDiv w:val="1"/>
      <w:marLeft w:val="0"/>
      <w:marRight w:val="0"/>
      <w:marTop w:val="0"/>
      <w:marBottom w:val="0"/>
      <w:divBdr>
        <w:top w:val="none" w:sz="0" w:space="0" w:color="auto"/>
        <w:left w:val="none" w:sz="0" w:space="0" w:color="auto"/>
        <w:bottom w:val="none" w:sz="0" w:space="0" w:color="auto"/>
        <w:right w:val="none" w:sz="0" w:space="0" w:color="auto"/>
      </w:divBdr>
    </w:div>
    <w:div w:id="2091415956">
      <w:bodyDiv w:val="1"/>
      <w:marLeft w:val="0"/>
      <w:marRight w:val="0"/>
      <w:marTop w:val="0"/>
      <w:marBottom w:val="0"/>
      <w:divBdr>
        <w:top w:val="none" w:sz="0" w:space="0" w:color="auto"/>
        <w:left w:val="none" w:sz="0" w:space="0" w:color="auto"/>
        <w:bottom w:val="none" w:sz="0" w:space="0" w:color="auto"/>
        <w:right w:val="none" w:sz="0" w:space="0" w:color="auto"/>
      </w:divBdr>
    </w:div>
    <w:div w:id="2099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1103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Jailson</cp:lastModifiedBy>
  <cp:revision>4</cp:revision>
  <cp:lastPrinted>2015-02-12T12:42:00Z</cp:lastPrinted>
  <dcterms:created xsi:type="dcterms:W3CDTF">2021-03-12T12:07:00Z</dcterms:created>
  <dcterms:modified xsi:type="dcterms:W3CDTF">2021-03-12T12:57:00Z</dcterms:modified>
</cp:coreProperties>
</file>