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A4671" w14:textId="77777777" w:rsidR="00496C56" w:rsidRPr="008909A7" w:rsidRDefault="00496C56" w:rsidP="009E44AD">
      <w:pPr>
        <w:rPr>
          <w:rFonts w:ascii="Times New Roman" w:hAnsi="Times New Roman" w:cs="Times New Roman"/>
          <w:sz w:val="24"/>
          <w:szCs w:val="24"/>
        </w:rPr>
      </w:pPr>
    </w:p>
    <w:p w14:paraId="09B944AC" w14:textId="61E44E84" w:rsidR="003818A8" w:rsidRPr="008909A7" w:rsidRDefault="003818A8" w:rsidP="00920A78">
      <w:pPr>
        <w:pStyle w:val="Ttulo4"/>
        <w:spacing w:before="0" w:after="0" w:line="276" w:lineRule="auto"/>
        <w:jc w:val="center"/>
        <w:rPr>
          <w:rFonts w:ascii="Times New Roman" w:hAnsi="Times New Roman" w:cs="Times New Roman"/>
          <w:b/>
          <w:bCs/>
          <w:i w:val="0"/>
          <w:iCs w:val="0"/>
          <w:color w:val="000000" w:themeColor="text1"/>
          <w:spacing w:val="-2"/>
          <w:sz w:val="24"/>
          <w:szCs w:val="24"/>
        </w:rPr>
      </w:pPr>
      <w:r w:rsidRPr="008909A7">
        <w:rPr>
          <w:rFonts w:ascii="Times New Roman" w:hAnsi="Times New Roman" w:cs="Times New Roman"/>
          <w:b/>
          <w:bCs/>
          <w:i w:val="0"/>
          <w:iCs w:val="0"/>
          <w:color w:val="000000" w:themeColor="text1"/>
          <w:spacing w:val="-2"/>
          <w:sz w:val="24"/>
          <w:szCs w:val="24"/>
        </w:rPr>
        <w:t>TERMO</w:t>
      </w:r>
      <w:r w:rsidRPr="008909A7">
        <w:rPr>
          <w:rFonts w:ascii="Times New Roman" w:hAnsi="Times New Roman" w:cs="Times New Roman"/>
          <w:b/>
          <w:bCs/>
          <w:i w:val="0"/>
          <w:iCs w:val="0"/>
          <w:color w:val="000000" w:themeColor="text1"/>
          <w:spacing w:val="-16"/>
          <w:sz w:val="24"/>
          <w:szCs w:val="24"/>
        </w:rPr>
        <w:t xml:space="preserve"> </w:t>
      </w:r>
      <w:r w:rsidRPr="008909A7">
        <w:rPr>
          <w:rFonts w:ascii="Times New Roman" w:hAnsi="Times New Roman" w:cs="Times New Roman"/>
          <w:b/>
          <w:bCs/>
          <w:i w:val="0"/>
          <w:iCs w:val="0"/>
          <w:color w:val="000000" w:themeColor="text1"/>
          <w:spacing w:val="-2"/>
          <w:sz w:val="24"/>
          <w:szCs w:val="24"/>
        </w:rPr>
        <w:t>DE</w:t>
      </w:r>
      <w:r w:rsidRPr="008909A7">
        <w:rPr>
          <w:rFonts w:ascii="Times New Roman" w:hAnsi="Times New Roman" w:cs="Times New Roman"/>
          <w:b/>
          <w:bCs/>
          <w:i w:val="0"/>
          <w:iCs w:val="0"/>
          <w:color w:val="000000" w:themeColor="text1"/>
          <w:spacing w:val="-17"/>
          <w:sz w:val="24"/>
          <w:szCs w:val="24"/>
        </w:rPr>
        <w:t xml:space="preserve"> </w:t>
      </w:r>
      <w:r w:rsidRPr="008909A7">
        <w:rPr>
          <w:rFonts w:ascii="Times New Roman" w:hAnsi="Times New Roman" w:cs="Times New Roman"/>
          <w:b/>
          <w:bCs/>
          <w:i w:val="0"/>
          <w:iCs w:val="0"/>
          <w:color w:val="000000" w:themeColor="text1"/>
          <w:spacing w:val="-2"/>
          <w:sz w:val="24"/>
          <w:szCs w:val="24"/>
        </w:rPr>
        <w:t>REFERÊNCIA</w:t>
      </w:r>
    </w:p>
    <w:p w14:paraId="0EA50B80" w14:textId="77777777" w:rsidR="00920A78" w:rsidRPr="008909A7" w:rsidRDefault="00920A78" w:rsidP="00920A78">
      <w:pPr>
        <w:rPr>
          <w:rFonts w:ascii="Times New Roman" w:hAnsi="Times New Roman" w:cs="Times New Roman"/>
        </w:rPr>
      </w:pPr>
    </w:p>
    <w:p w14:paraId="238C35FB" w14:textId="4A34F6E3" w:rsidR="003818A8" w:rsidRPr="008909A7" w:rsidRDefault="003818A8" w:rsidP="00C9695A">
      <w:pPr>
        <w:pStyle w:val="PargrafodaLista"/>
        <w:numPr>
          <w:ilvl w:val="0"/>
          <w:numId w:val="2"/>
        </w:numPr>
        <w:tabs>
          <w:tab w:val="left" w:pos="567"/>
        </w:tabs>
        <w:spacing w:line="276" w:lineRule="auto"/>
        <w:ind w:left="0" w:firstLine="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DO</w:t>
      </w:r>
      <w:r w:rsidRPr="008909A7">
        <w:rPr>
          <w:rFonts w:ascii="Times New Roman" w:hAnsi="Times New Roman" w:cs="Times New Roman"/>
          <w:color w:val="000000" w:themeColor="text1"/>
          <w:spacing w:val="-18"/>
          <w:sz w:val="24"/>
          <w:szCs w:val="24"/>
        </w:rPr>
        <w:t xml:space="preserve"> </w:t>
      </w:r>
      <w:r w:rsidRPr="008909A7">
        <w:rPr>
          <w:rFonts w:ascii="Times New Roman" w:hAnsi="Times New Roman" w:cs="Times New Roman"/>
          <w:b/>
          <w:color w:val="000000" w:themeColor="text1"/>
          <w:spacing w:val="-2"/>
          <w:sz w:val="24"/>
          <w:szCs w:val="24"/>
        </w:rPr>
        <w:t>OBJETO</w:t>
      </w:r>
    </w:p>
    <w:p w14:paraId="0F2A4FDB" w14:textId="309B7CD9" w:rsidR="008909A7" w:rsidRPr="00E55609" w:rsidRDefault="003818A8" w:rsidP="00E55609">
      <w:pPr>
        <w:tabs>
          <w:tab w:val="left" w:pos="515"/>
        </w:tabs>
        <w:jc w:val="both"/>
        <w:rPr>
          <w:rFonts w:ascii="Times New Roman" w:eastAsia="Times New Roman" w:hAnsi="Times New Roman" w:cs="Times New Roman"/>
          <w:sz w:val="24"/>
          <w:szCs w:val="24"/>
          <w:lang w:val="pt-BR" w:eastAsia="pt-BR"/>
        </w:rPr>
      </w:pPr>
      <w:r w:rsidRPr="00E55609">
        <w:rPr>
          <w:rFonts w:ascii="Times New Roman" w:hAnsi="Times New Roman" w:cs="Times New Roman"/>
          <w:color w:val="000000" w:themeColor="text1"/>
          <w:sz w:val="24"/>
          <w:szCs w:val="24"/>
        </w:rPr>
        <w:t xml:space="preserve">Constitui objeto deste Termo de Referência Registro de Preços para eventual e futura contratação de </w:t>
      </w:r>
      <w:r w:rsidR="008909A7" w:rsidRPr="00E55609">
        <w:rPr>
          <w:rFonts w:ascii="Times New Roman" w:eastAsia="Times New Roman" w:hAnsi="Times New Roman" w:cs="Times New Roman"/>
          <w:sz w:val="24"/>
          <w:szCs w:val="24"/>
          <w:lang w:val="pt-BR" w:eastAsia="pt-BR"/>
        </w:rPr>
        <w:t>empresa especializada na oferta de serviços educacionais voltados à gestão da aprendizagem, à inovação pedagógica e à preparação de estudantes para o ENEM, processos seletivos de Institutos Federais, incluindo a realização de aulões, aplicação de simulados periódicos com correção baseada na Teoria de Resposta ao Item (TRI), correção de redações conforme os critérios oficiais dos exames e fornecimento de material didático, no âmbito do Município de São Gonçalo do Amarante/RN.</w:t>
      </w:r>
    </w:p>
    <w:p w14:paraId="06A04757" w14:textId="77777777" w:rsidR="008909A7" w:rsidRDefault="008909A7" w:rsidP="008909A7">
      <w:pPr>
        <w:pStyle w:val="PargrafodaLista"/>
        <w:tabs>
          <w:tab w:val="left" w:pos="515"/>
        </w:tabs>
        <w:ind w:left="284"/>
        <w:jc w:val="both"/>
        <w:rPr>
          <w:rFonts w:ascii="Times New Roman" w:hAnsi="Times New Roman" w:cs="Times New Roman"/>
          <w:b/>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
        <w:gridCol w:w="4292"/>
        <w:gridCol w:w="1214"/>
        <w:gridCol w:w="1641"/>
        <w:gridCol w:w="1783"/>
      </w:tblGrid>
      <w:tr w:rsidR="008909A7" w:rsidRPr="008909A7" w14:paraId="38F742E4" w14:textId="77777777" w:rsidTr="008909A7">
        <w:trPr>
          <w:trHeight w:val="204"/>
          <w:jc w:val="center"/>
        </w:trPr>
        <w:tc>
          <w:tcPr>
            <w:tcW w:w="5000" w:type="pct"/>
            <w:gridSpan w:val="5"/>
            <w:vAlign w:val="center"/>
          </w:tcPr>
          <w:p w14:paraId="00C5A27D" w14:textId="67D9CC08" w:rsidR="008909A7" w:rsidRPr="008909A7" w:rsidRDefault="008909A7" w:rsidP="00D85D6F">
            <w:pPr>
              <w:pStyle w:val="TableParagraph"/>
              <w:ind w:firstLine="284"/>
              <w:jc w:val="center"/>
              <w:rPr>
                <w:rFonts w:ascii="Times New Roman" w:hAnsi="Times New Roman" w:cs="Times New Roman"/>
                <w:b/>
                <w:bCs/>
                <w:spacing w:val="-2"/>
                <w:sz w:val="18"/>
              </w:rPr>
            </w:pPr>
            <w:r w:rsidRPr="008909A7">
              <w:rPr>
                <w:rFonts w:ascii="Times New Roman" w:hAnsi="Times New Roman" w:cs="Times New Roman"/>
                <w:b/>
                <w:bCs/>
                <w:sz w:val="18"/>
              </w:rPr>
              <w:t>LOTE</w:t>
            </w:r>
            <w:r w:rsidR="002D5937">
              <w:rPr>
                <w:rFonts w:ascii="Times New Roman" w:hAnsi="Times New Roman" w:cs="Times New Roman"/>
                <w:b/>
                <w:bCs/>
                <w:sz w:val="18"/>
              </w:rPr>
              <w:t xml:space="preserve"> 1</w:t>
            </w:r>
            <w:r w:rsidRPr="008909A7">
              <w:rPr>
                <w:rFonts w:ascii="Times New Roman" w:hAnsi="Times New Roman" w:cs="Times New Roman"/>
                <w:b/>
                <w:bCs/>
                <w:sz w:val="18"/>
              </w:rPr>
              <w:t xml:space="preserve">: </w:t>
            </w:r>
            <w:r w:rsidRPr="008909A7">
              <w:rPr>
                <w:rFonts w:ascii="Times New Roman" w:hAnsi="Times New Roman" w:cs="Times New Roman"/>
                <w:sz w:val="18"/>
              </w:rPr>
              <w:t>SERVIÇOS EDUCACIONAIS VOLTADOS À GESTÃO DA APRENDIZAGEM, À INOVAÇÃO PEDAGÓGICA E À PREPARAÇÃO DE ESTUDANTES</w:t>
            </w:r>
          </w:p>
        </w:tc>
      </w:tr>
      <w:tr w:rsidR="008909A7" w:rsidRPr="008909A7" w14:paraId="2D675E91" w14:textId="77777777" w:rsidTr="008909A7">
        <w:trPr>
          <w:trHeight w:val="204"/>
          <w:jc w:val="center"/>
        </w:trPr>
        <w:tc>
          <w:tcPr>
            <w:tcW w:w="417" w:type="pct"/>
            <w:vAlign w:val="center"/>
          </w:tcPr>
          <w:p w14:paraId="00CE087D" w14:textId="77777777" w:rsidR="008909A7" w:rsidRPr="008909A7" w:rsidRDefault="008909A7" w:rsidP="00D85D6F">
            <w:pPr>
              <w:pStyle w:val="TableParagraph"/>
              <w:ind w:firstLine="284"/>
              <w:jc w:val="center"/>
              <w:rPr>
                <w:rFonts w:ascii="Times New Roman" w:hAnsi="Times New Roman" w:cs="Times New Roman"/>
                <w:b/>
                <w:sz w:val="18"/>
              </w:rPr>
            </w:pPr>
            <w:r w:rsidRPr="008909A7">
              <w:rPr>
                <w:rFonts w:ascii="Times New Roman" w:hAnsi="Times New Roman" w:cs="Times New Roman"/>
                <w:b/>
                <w:spacing w:val="-4"/>
                <w:sz w:val="18"/>
              </w:rPr>
              <w:t>ITEM</w:t>
            </w:r>
          </w:p>
        </w:tc>
        <w:tc>
          <w:tcPr>
            <w:tcW w:w="2203" w:type="pct"/>
            <w:vAlign w:val="center"/>
          </w:tcPr>
          <w:p w14:paraId="7B285250" w14:textId="77777777" w:rsidR="008909A7" w:rsidRPr="008909A7" w:rsidRDefault="008909A7" w:rsidP="00D85D6F">
            <w:pPr>
              <w:pStyle w:val="TableParagraph"/>
              <w:ind w:right="1" w:firstLine="284"/>
              <w:jc w:val="center"/>
              <w:rPr>
                <w:rFonts w:ascii="Times New Roman" w:hAnsi="Times New Roman" w:cs="Times New Roman"/>
                <w:b/>
                <w:sz w:val="18"/>
              </w:rPr>
            </w:pPr>
            <w:r w:rsidRPr="008909A7">
              <w:rPr>
                <w:rFonts w:ascii="Times New Roman" w:hAnsi="Times New Roman" w:cs="Times New Roman"/>
                <w:b/>
                <w:spacing w:val="-2"/>
                <w:sz w:val="18"/>
              </w:rPr>
              <w:t>DESCRIÇÃO</w:t>
            </w:r>
          </w:p>
        </w:tc>
        <w:tc>
          <w:tcPr>
            <w:tcW w:w="623" w:type="pct"/>
            <w:vAlign w:val="center"/>
          </w:tcPr>
          <w:p w14:paraId="54EABC07" w14:textId="77777777" w:rsidR="008909A7" w:rsidRPr="008909A7" w:rsidRDefault="008909A7" w:rsidP="00D85D6F">
            <w:pPr>
              <w:pStyle w:val="TableParagraph"/>
              <w:ind w:firstLine="284"/>
              <w:jc w:val="center"/>
              <w:rPr>
                <w:rFonts w:ascii="Times New Roman" w:hAnsi="Times New Roman" w:cs="Times New Roman"/>
                <w:b/>
                <w:sz w:val="18"/>
              </w:rPr>
            </w:pPr>
            <w:r w:rsidRPr="008909A7">
              <w:rPr>
                <w:rFonts w:ascii="Times New Roman" w:hAnsi="Times New Roman" w:cs="Times New Roman"/>
                <w:b/>
                <w:spacing w:val="-2"/>
                <w:sz w:val="18"/>
              </w:rPr>
              <w:t>UNIDADE</w:t>
            </w:r>
          </w:p>
        </w:tc>
        <w:tc>
          <w:tcPr>
            <w:tcW w:w="842" w:type="pct"/>
            <w:vAlign w:val="center"/>
          </w:tcPr>
          <w:p w14:paraId="4C3C2C63" w14:textId="77777777" w:rsidR="008909A7" w:rsidRPr="008909A7" w:rsidRDefault="008909A7" w:rsidP="00D85D6F">
            <w:pPr>
              <w:pStyle w:val="TableParagraph"/>
              <w:ind w:firstLine="284"/>
              <w:jc w:val="center"/>
              <w:rPr>
                <w:rFonts w:ascii="Times New Roman" w:hAnsi="Times New Roman" w:cs="Times New Roman"/>
                <w:b/>
                <w:spacing w:val="-2"/>
                <w:sz w:val="18"/>
              </w:rPr>
            </w:pPr>
            <w:r w:rsidRPr="008909A7">
              <w:rPr>
                <w:rFonts w:ascii="Times New Roman" w:hAnsi="Times New Roman" w:cs="Times New Roman"/>
                <w:b/>
                <w:spacing w:val="-2"/>
                <w:sz w:val="18"/>
              </w:rPr>
              <w:t>QUANTIDADE MENSAL</w:t>
            </w:r>
          </w:p>
        </w:tc>
        <w:tc>
          <w:tcPr>
            <w:tcW w:w="915" w:type="pct"/>
            <w:vAlign w:val="center"/>
          </w:tcPr>
          <w:p w14:paraId="3B7FB59F" w14:textId="77777777" w:rsidR="008909A7" w:rsidRPr="008909A7" w:rsidRDefault="008909A7" w:rsidP="00D85D6F">
            <w:pPr>
              <w:pStyle w:val="TableParagraph"/>
              <w:ind w:firstLine="284"/>
              <w:jc w:val="center"/>
              <w:rPr>
                <w:rFonts w:ascii="Times New Roman" w:hAnsi="Times New Roman" w:cs="Times New Roman"/>
                <w:b/>
                <w:spacing w:val="-2"/>
                <w:sz w:val="18"/>
              </w:rPr>
            </w:pPr>
            <w:r w:rsidRPr="008909A7">
              <w:rPr>
                <w:rFonts w:ascii="Times New Roman" w:hAnsi="Times New Roman" w:cs="Times New Roman"/>
                <w:b/>
                <w:spacing w:val="-2"/>
                <w:sz w:val="18"/>
              </w:rPr>
              <w:t>QUANTIDADE ANUAL</w:t>
            </w:r>
          </w:p>
        </w:tc>
      </w:tr>
      <w:tr w:rsidR="008909A7" w:rsidRPr="008909A7" w14:paraId="72BFA46E" w14:textId="77777777" w:rsidTr="008909A7">
        <w:trPr>
          <w:trHeight w:val="366"/>
          <w:jc w:val="center"/>
        </w:trPr>
        <w:tc>
          <w:tcPr>
            <w:tcW w:w="417" w:type="pct"/>
            <w:vAlign w:val="center"/>
          </w:tcPr>
          <w:p w14:paraId="71A3B74A" w14:textId="77777777" w:rsidR="008909A7" w:rsidRPr="008909A7" w:rsidRDefault="008909A7" w:rsidP="00BC78C1">
            <w:pPr>
              <w:pStyle w:val="TableParagraph"/>
              <w:ind w:right="2" w:firstLine="284"/>
              <w:rPr>
                <w:rFonts w:ascii="Times New Roman" w:hAnsi="Times New Roman" w:cs="Times New Roman"/>
                <w:sz w:val="18"/>
              </w:rPr>
            </w:pPr>
            <w:r w:rsidRPr="008909A7">
              <w:rPr>
                <w:rFonts w:ascii="Times New Roman" w:hAnsi="Times New Roman" w:cs="Times New Roman"/>
                <w:spacing w:val="-5"/>
                <w:sz w:val="18"/>
              </w:rPr>
              <w:t>01</w:t>
            </w:r>
          </w:p>
        </w:tc>
        <w:tc>
          <w:tcPr>
            <w:tcW w:w="2203" w:type="pct"/>
            <w:vAlign w:val="center"/>
          </w:tcPr>
          <w:p w14:paraId="30BB9130" w14:textId="77777777" w:rsidR="008909A7" w:rsidRPr="008909A7" w:rsidRDefault="008909A7" w:rsidP="00D85D6F">
            <w:pPr>
              <w:pStyle w:val="TableParagraph"/>
              <w:ind w:right="99" w:firstLine="284"/>
              <w:jc w:val="center"/>
              <w:rPr>
                <w:rFonts w:ascii="Times New Roman" w:hAnsi="Times New Roman" w:cs="Times New Roman"/>
                <w:sz w:val="18"/>
              </w:rPr>
            </w:pPr>
            <w:r w:rsidRPr="008909A7">
              <w:rPr>
                <w:rFonts w:ascii="Times New Roman" w:hAnsi="Times New Roman" w:cs="Times New Roman"/>
                <w:sz w:val="18"/>
              </w:rPr>
              <w:t>ALUNOS DO 9º ANO</w:t>
            </w:r>
          </w:p>
        </w:tc>
        <w:tc>
          <w:tcPr>
            <w:tcW w:w="623" w:type="pct"/>
            <w:vAlign w:val="center"/>
          </w:tcPr>
          <w:p w14:paraId="26BDA94B" w14:textId="77777777" w:rsidR="008909A7" w:rsidRPr="008909A7" w:rsidRDefault="008909A7" w:rsidP="00D85D6F">
            <w:pPr>
              <w:pStyle w:val="TableParagraph"/>
              <w:ind w:right="55" w:firstLine="284"/>
              <w:jc w:val="center"/>
              <w:rPr>
                <w:rFonts w:ascii="Times New Roman" w:hAnsi="Times New Roman" w:cs="Times New Roman"/>
                <w:sz w:val="18"/>
              </w:rPr>
            </w:pPr>
            <w:r w:rsidRPr="008909A7">
              <w:rPr>
                <w:rFonts w:ascii="Times New Roman" w:hAnsi="Times New Roman" w:cs="Times New Roman"/>
                <w:sz w:val="18"/>
              </w:rPr>
              <w:t>UND</w:t>
            </w:r>
          </w:p>
        </w:tc>
        <w:tc>
          <w:tcPr>
            <w:tcW w:w="842" w:type="pct"/>
            <w:vAlign w:val="center"/>
          </w:tcPr>
          <w:p w14:paraId="55146754" w14:textId="77777777" w:rsidR="008909A7" w:rsidRPr="008909A7" w:rsidRDefault="008909A7" w:rsidP="00D85D6F">
            <w:pPr>
              <w:pStyle w:val="TableParagraph"/>
              <w:ind w:right="30" w:firstLine="284"/>
              <w:jc w:val="center"/>
              <w:rPr>
                <w:rFonts w:ascii="Times New Roman" w:hAnsi="Times New Roman" w:cs="Times New Roman"/>
                <w:spacing w:val="-5"/>
                <w:sz w:val="18"/>
              </w:rPr>
            </w:pPr>
            <w:r w:rsidRPr="008909A7">
              <w:rPr>
                <w:rFonts w:ascii="Times New Roman" w:hAnsi="Times New Roman" w:cs="Times New Roman"/>
                <w:spacing w:val="-5"/>
                <w:sz w:val="18"/>
              </w:rPr>
              <w:t>1.000</w:t>
            </w:r>
          </w:p>
        </w:tc>
        <w:tc>
          <w:tcPr>
            <w:tcW w:w="915" w:type="pct"/>
            <w:vAlign w:val="center"/>
          </w:tcPr>
          <w:p w14:paraId="0ACCED7E" w14:textId="77777777" w:rsidR="008909A7" w:rsidRPr="008909A7" w:rsidRDefault="008909A7" w:rsidP="00D85D6F">
            <w:pPr>
              <w:pStyle w:val="TableParagraph"/>
              <w:ind w:right="30" w:firstLine="284"/>
              <w:jc w:val="center"/>
              <w:rPr>
                <w:rFonts w:ascii="Times New Roman" w:hAnsi="Times New Roman" w:cs="Times New Roman"/>
                <w:spacing w:val="-5"/>
                <w:sz w:val="18"/>
              </w:rPr>
            </w:pPr>
            <w:r w:rsidRPr="008909A7">
              <w:rPr>
                <w:rFonts w:ascii="Times New Roman" w:hAnsi="Times New Roman" w:cs="Times New Roman"/>
                <w:spacing w:val="-5"/>
                <w:sz w:val="18"/>
              </w:rPr>
              <w:t>12.000</w:t>
            </w:r>
          </w:p>
        </w:tc>
      </w:tr>
      <w:tr w:rsidR="008909A7" w:rsidRPr="008909A7" w14:paraId="30618FA2" w14:textId="77777777" w:rsidTr="008909A7">
        <w:trPr>
          <w:trHeight w:val="366"/>
          <w:jc w:val="center"/>
        </w:trPr>
        <w:tc>
          <w:tcPr>
            <w:tcW w:w="417" w:type="pct"/>
            <w:vAlign w:val="center"/>
          </w:tcPr>
          <w:p w14:paraId="3D140FDD" w14:textId="77777777" w:rsidR="008909A7" w:rsidRPr="008909A7" w:rsidRDefault="008909A7" w:rsidP="00BC78C1">
            <w:pPr>
              <w:pStyle w:val="TableParagraph"/>
              <w:ind w:right="2" w:firstLine="284"/>
              <w:rPr>
                <w:rFonts w:ascii="Times New Roman" w:hAnsi="Times New Roman" w:cs="Times New Roman"/>
                <w:spacing w:val="-5"/>
                <w:sz w:val="18"/>
              </w:rPr>
            </w:pPr>
            <w:r w:rsidRPr="008909A7">
              <w:rPr>
                <w:rFonts w:ascii="Times New Roman" w:hAnsi="Times New Roman" w:cs="Times New Roman"/>
                <w:spacing w:val="-5"/>
                <w:sz w:val="18"/>
              </w:rPr>
              <w:t>02</w:t>
            </w:r>
          </w:p>
        </w:tc>
        <w:tc>
          <w:tcPr>
            <w:tcW w:w="2203" w:type="pct"/>
            <w:vAlign w:val="center"/>
          </w:tcPr>
          <w:p w14:paraId="45B16D86" w14:textId="77777777" w:rsidR="008909A7" w:rsidRPr="008909A7" w:rsidRDefault="008909A7" w:rsidP="00D85D6F">
            <w:pPr>
              <w:pStyle w:val="TableParagraph"/>
              <w:ind w:right="99" w:firstLine="284"/>
              <w:jc w:val="center"/>
              <w:rPr>
                <w:rFonts w:ascii="Times New Roman" w:hAnsi="Times New Roman" w:cs="Times New Roman"/>
                <w:sz w:val="18"/>
              </w:rPr>
            </w:pPr>
            <w:r w:rsidRPr="008909A7">
              <w:rPr>
                <w:rFonts w:ascii="Times New Roman" w:hAnsi="Times New Roman" w:cs="Times New Roman"/>
                <w:sz w:val="18"/>
              </w:rPr>
              <w:t>ALUNOS DO 3º ANO ENSINO MÉDIO</w:t>
            </w:r>
          </w:p>
        </w:tc>
        <w:tc>
          <w:tcPr>
            <w:tcW w:w="623" w:type="pct"/>
            <w:vAlign w:val="center"/>
          </w:tcPr>
          <w:p w14:paraId="42C37829" w14:textId="77777777" w:rsidR="008909A7" w:rsidRPr="008909A7" w:rsidRDefault="008909A7" w:rsidP="00D85D6F">
            <w:pPr>
              <w:pStyle w:val="TableParagraph"/>
              <w:ind w:right="55" w:firstLine="284"/>
              <w:jc w:val="center"/>
              <w:rPr>
                <w:rFonts w:ascii="Times New Roman" w:hAnsi="Times New Roman" w:cs="Times New Roman"/>
                <w:sz w:val="18"/>
              </w:rPr>
            </w:pPr>
            <w:r w:rsidRPr="008909A7">
              <w:rPr>
                <w:rFonts w:ascii="Times New Roman" w:hAnsi="Times New Roman" w:cs="Times New Roman"/>
                <w:sz w:val="18"/>
              </w:rPr>
              <w:t>UND</w:t>
            </w:r>
          </w:p>
        </w:tc>
        <w:tc>
          <w:tcPr>
            <w:tcW w:w="842" w:type="pct"/>
            <w:vAlign w:val="center"/>
          </w:tcPr>
          <w:p w14:paraId="5FE58580" w14:textId="77777777" w:rsidR="008909A7" w:rsidRPr="008909A7" w:rsidRDefault="008909A7" w:rsidP="00D85D6F">
            <w:pPr>
              <w:pStyle w:val="TableParagraph"/>
              <w:ind w:right="30" w:firstLine="284"/>
              <w:jc w:val="center"/>
              <w:rPr>
                <w:rFonts w:ascii="Times New Roman" w:hAnsi="Times New Roman" w:cs="Times New Roman"/>
                <w:spacing w:val="-5"/>
                <w:sz w:val="18"/>
              </w:rPr>
            </w:pPr>
            <w:r w:rsidRPr="008909A7">
              <w:rPr>
                <w:rFonts w:ascii="Times New Roman" w:hAnsi="Times New Roman" w:cs="Times New Roman"/>
                <w:spacing w:val="-5"/>
                <w:sz w:val="18"/>
              </w:rPr>
              <w:t>1.200</w:t>
            </w:r>
          </w:p>
        </w:tc>
        <w:tc>
          <w:tcPr>
            <w:tcW w:w="915" w:type="pct"/>
            <w:vAlign w:val="center"/>
          </w:tcPr>
          <w:p w14:paraId="033F59B8" w14:textId="77777777" w:rsidR="008909A7" w:rsidRPr="008909A7" w:rsidRDefault="008909A7" w:rsidP="00D85D6F">
            <w:pPr>
              <w:pStyle w:val="TableParagraph"/>
              <w:ind w:right="30" w:firstLine="284"/>
              <w:jc w:val="center"/>
              <w:rPr>
                <w:rFonts w:ascii="Times New Roman" w:hAnsi="Times New Roman" w:cs="Times New Roman"/>
                <w:spacing w:val="-5"/>
                <w:sz w:val="18"/>
              </w:rPr>
            </w:pPr>
            <w:r w:rsidRPr="008909A7">
              <w:rPr>
                <w:rFonts w:ascii="Times New Roman" w:hAnsi="Times New Roman" w:cs="Times New Roman"/>
                <w:spacing w:val="-5"/>
                <w:sz w:val="18"/>
              </w:rPr>
              <w:t>14.400</w:t>
            </w:r>
          </w:p>
        </w:tc>
      </w:tr>
      <w:tr w:rsidR="008909A7" w:rsidRPr="008909A7" w14:paraId="66F4ECDD" w14:textId="77777777" w:rsidTr="008909A7">
        <w:trPr>
          <w:trHeight w:val="366"/>
          <w:jc w:val="center"/>
        </w:trPr>
        <w:tc>
          <w:tcPr>
            <w:tcW w:w="4085" w:type="pct"/>
            <w:gridSpan w:val="4"/>
            <w:vAlign w:val="center"/>
          </w:tcPr>
          <w:p w14:paraId="29CFFEA4" w14:textId="77777777" w:rsidR="008909A7" w:rsidRPr="008909A7" w:rsidRDefault="008909A7" w:rsidP="00D85D6F">
            <w:pPr>
              <w:pStyle w:val="TableParagraph"/>
              <w:ind w:right="30" w:firstLine="284"/>
              <w:jc w:val="center"/>
              <w:rPr>
                <w:rFonts w:ascii="Times New Roman" w:hAnsi="Times New Roman" w:cs="Times New Roman"/>
                <w:spacing w:val="-5"/>
                <w:sz w:val="18"/>
              </w:rPr>
            </w:pPr>
            <w:r w:rsidRPr="008909A7">
              <w:rPr>
                <w:rFonts w:ascii="Times New Roman" w:hAnsi="Times New Roman" w:cs="Times New Roman"/>
                <w:spacing w:val="-5"/>
                <w:sz w:val="18"/>
              </w:rPr>
              <w:t>LIMITE TOTAL A SER CONTRATADO POR ANO</w:t>
            </w:r>
          </w:p>
        </w:tc>
        <w:tc>
          <w:tcPr>
            <w:tcW w:w="915" w:type="pct"/>
            <w:vAlign w:val="center"/>
          </w:tcPr>
          <w:p w14:paraId="2B689A51" w14:textId="77777777" w:rsidR="008909A7" w:rsidRPr="008909A7" w:rsidRDefault="008909A7" w:rsidP="00D85D6F">
            <w:pPr>
              <w:pStyle w:val="TableParagraph"/>
              <w:ind w:right="30" w:firstLine="284"/>
              <w:jc w:val="center"/>
              <w:rPr>
                <w:rFonts w:ascii="Times New Roman" w:hAnsi="Times New Roman" w:cs="Times New Roman"/>
                <w:spacing w:val="-5"/>
                <w:sz w:val="18"/>
              </w:rPr>
            </w:pPr>
            <w:r w:rsidRPr="008909A7">
              <w:rPr>
                <w:rFonts w:ascii="Times New Roman" w:hAnsi="Times New Roman" w:cs="Times New Roman"/>
                <w:spacing w:val="-5"/>
                <w:sz w:val="18"/>
              </w:rPr>
              <w:t>26.400</w:t>
            </w:r>
          </w:p>
        </w:tc>
      </w:tr>
    </w:tbl>
    <w:p w14:paraId="28D82215" w14:textId="7EA3EF23" w:rsidR="008909A7" w:rsidRPr="008909A7" w:rsidRDefault="008909A7" w:rsidP="008909A7">
      <w:pPr>
        <w:tabs>
          <w:tab w:val="left" w:pos="567"/>
        </w:tabs>
        <w:spacing w:line="276" w:lineRule="auto"/>
        <w:ind w:right="127"/>
        <w:jc w:val="both"/>
        <w:rPr>
          <w:rFonts w:ascii="Times New Roman" w:hAnsi="Times New Roman" w:cs="Times New Roman"/>
          <w:color w:val="000000" w:themeColor="text1"/>
          <w:sz w:val="24"/>
          <w:szCs w:val="24"/>
        </w:rPr>
      </w:pPr>
    </w:p>
    <w:p w14:paraId="2FF89CF8" w14:textId="77777777" w:rsidR="003818A8" w:rsidRPr="008909A7" w:rsidRDefault="003818A8" w:rsidP="00C9695A">
      <w:pPr>
        <w:pStyle w:val="PargrafodaLista"/>
        <w:numPr>
          <w:ilvl w:val="1"/>
          <w:numId w:val="2"/>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Os itens objeto do presente Termo de Referência estão dentro da padronização seguida pelo órgão, conforme especificações técnicas e requisitos de desempenho.</w:t>
      </w:r>
    </w:p>
    <w:p w14:paraId="02DE6D7B" w14:textId="0D0E4B60" w:rsidR="003818A8" w:rsidRPr="008909A7" w:rsidRDefault="003818A8" w:rsidP="00C9695A">
      <w:pPr>
        <w:pStyle w:val="PargrafodaLista"/>
        <w:numPr>
          <w:ilvl w:val="1"/>
          <w:numId w:val="2"/>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O prazo de vigência é de 12(doze) meses, contados a partir da sua assinatura da </w:t>
      </w:r>
      <w:r w:rsidR="004A2118" w:rsidRPr="008909A7">
        <w:rPr>
          <w:rFonts w:ascii="Times New Roman" w:hAnsi="Times New Roman" w:cs="Times New Roman"/>
          <w:color w:val="000000" w:themeColor="text1"/>
          <w:sz w:val="24"/>
          <w:szCs w:val="24"/>
        </w:rPr>
        <w:t>ATA DE REGISTRO DE PREÇO</w:t>
      </w:r>
      <w:r w:rsidRPr="008909A7">
        <w:rPr>
          <w:rFonts w:ascii="Times New Roman" w:hAnsi="Times New Roman" w:cs="Times New Roman"/>
          <w:color w:val="000000" w:themeColor="text1"/>
          <w:sz w:val="24"/>
          <w:szCs w:val="24"/>
        </w:rPr>
        <w:t>, podendo ser prorrogado por igual período.</w:t>
      </w:r>
    </w:p>
    <w:p w14:paraId="2A1AC7C0" w14:textId="77777777" w:rsidR="003818A8" w:rsidRPr="008909A7" w:rsidRDefault="003818A8" w:rsidP="00C9695A">
      <w:pPr>
        <w:pStyle w:val="PargrafodaLista"/>
        <w:numPr>
          <w:ilvl w:val="1"/>
          <w:numId w:val="2"/>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 instrumento contratual a ser celebrado oferece maior detalhamento das regras que serão aplicadas em relação à vigência da contratação.</w:t>
      </w:r>
    </w:p>
    <w:p w14:paraId="606DCFD7" w14:textId="0FB860C4" w:rsidR="003818A8" w:rsidRPr="008909A7" w:rsidRDefault="008909A7" w:rsidP="00C9695A">
      <w:pPr>
        <w:pStyle w:val="PargrafodaLista"/>
        <w:numPr>
          <w:ilvl w:val="1"/>
          <w:numId w:val="2"/>
        </w:numPr>
        <w:tabs>
          <w:tab w:val="left" w:pos="567"/>
        </w:tabs>
        <w:spacing w:line="276" w:lineRule="auto"/>
        <w:ind w:left="0" w:right="12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fornecimento dos serviços</w:t>
      </w:r>
      <w:r w:rsidR="003818A8" w:rsidRPr="008909A7">
        <w:rPr>
          <w:rFonts w:ascii="Times New Roman" w:hAnsi="Times New Roman" w:cs="Times New Roman"/>
          <w:color w:val="000000" w:themeColor="text1"/>
          <w:sz w:val="24"/>
          <w:szCs w:val="24"/>
        </w:rPr>
        <w:t xml:space="preserve"> acima descritos será parcelada, nos prazos e nos locais de entrega descritos neste Termo de Referência.</w:t>
      </w:r>
    </w:p>
    <w:p w14:paraId="6FCB59B2"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673D05C3" w14:textId="0BD9CB51"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FUNDAMENTAÇÃO E DESCRIÇÃO DA NECESSIDADE DA CONTRATAÇÃO</w:t>
      </w:r>
    </w:p>
    <w:p w14:paraId="100E4C5E" w14:textId="19C1D87F"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 Fundamentação da Contratação e a descrição dos serviços encontra-se baseada no Estudo Técnico Preliminar, contido na fase interna deste processo de contratação.</w:t>
      </w:r>
    </w:p>
    <w:p w14:paraId="0F946960"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 objeto da contratação não está previsto no Plano de Contratações Anual para o exercício de 2025.</w:t>
      </w:r>
    </w:p>
    <w:p w14:paraId="4B9B3655"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7B3FE1DC" w14:textId="3799225C"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DA JUSTIFICATIVA E DO OBJETIVO DA PRESENTE CONTRATAÇÃO</w:t>
      </w:r>
    </w:p>
    <w:p w14:paraId="5FFD74C0" w14:textId="77777777" w:rsidR="008909A7" w:rsidRDefault="00920A78" w:rsidP="008909A7">
      <w:pPr>
        <w:ind w:firstLine="708"/>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b/>
      </w:r>
    </w:p>
    <w:p w14:paraId="1605D34B" w14:textId="2749521C" w:rsidR="008909A7" w:rsidRPr="008C35E2" w:rsidRDefault="00246C66" w:rsidP="00246C66">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3.1. Considerando</w:t>
      </w:r>
      <w:r w:rsidR="008909A7" w:rsidRPr="008C35E2">
        <w:rPr>
          <w:rFonts w:ascii="Times New Roman" w:eastAsia="Times New Roman" w:hAnsi="Times New Roman" w:cs="Times New Roman"/>
          <w:sz w:val="24"/>
          <w:szCs w:val="24"/>
          <w:lang w:val="pt-BR" w:eastAsia="pt-BR"/>
        </w:rPr>
        <w:t xml:space="preserve"> os desafios enfrentados pelos estudantes da rede pública de São Gonçalo do Amarante no acesso ao ensino técnico e superior, torna-se necessária a contratação de empresa especializada para a oferta de cursos preparatórios voltados aos exames do IFRN e do ENEM. Tal medida visa promover a equidade educacional, ampliar as oportunidades de ingresso em instituições de ensino e contribuir para o desenvolvimento socioeconômico da juventude local.</w:t>
      </w:r>
    </w:p>
    <w:p w14:paraId="7887A97A" w14:textId="52945227" w:rsidR="008909A7" w:rsidRPr="008C35E2" w:rsidRDefault="00246C66" w:rsidP="00246C66">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 xml:space="preserve">3.2 </w:t>
      </w:r>
      <w:r>
        <w:rPr>
          <w:rFonts w:ascii="Times New Roman" w:eastAsia="Times New Roman" w:hAnsi="Times New Roman" w:cs="Times New Roman"/>
          <w:sz w:val="24"/>
          <w:szCs w:val="24"/>
          <w:lang w:val="pt-BR" w:eastAsia="pt-BR"/>
        </w:rPr>
        <w:tab/>
      </w:r>
      <w:r w:rsidR="008909A7" w:rsidRPr="008C35E2">
        <w:rPr>
          <w:rFonts w:ascii="Times New Roman" w:eastAsia="Times New Roman" w:hAnsi="Times New Roman" w:cs="Times New Roman"/>
          <w:sz w:val="24"/>
          <w:szCs w:val="24"/>
          <w:lang w:val="pt-BR" w:eastAsia="pt-BR"/>
        </w:rPr>
        <w:t>Dados oficiais do IFRN indicam que, em 2023, a concorrência por vaga nos cursos técnicos atingiu até 19,8 candidatos em alguns campi, demonstrando a alta demanda e a competitividade do processo seletivo (portal.ifrn.edu.br). O exame do IFRN possui especificidades que exigem preparação focada, especialmente em matemática aplicada e ciências da natureza, além de questões discursivas, as quais demandam habilidades que não são plenamente desenvolvidas no ensino regular.</w:t>
      </w:r>
    </w:p>
    <w:p w14:paraId="077DA73C" w14:textId="6C57147D" w:rsidR="008909A7" w:rsidRPr="008C35E2" w:rsidRDefault="00246C66" w:rsidP="00246C66">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lastRenderedPageBreak/>
        <w:t xml:space="preserve">3.3 </w:t>
      </w:r>
      <w:proofErr w:type="gramStart"/>
      <w:r>
        <w:rPr>
          <w:rFonts w:ascii="Times New Roman" w:eastAsia="Times New Roman" w:hAnsi="Times New Roman" w:cs="Times New Roman"/>
          <w:sz w:val="24"/>
          <w:szCs w:val="24"/>
          <w:lang w:val="pt-BR" w:eastAsia="pt-BR"/>
        </w:rPr>
        <w:tab/>
      </w:r>
      <w:r w:rsidR="008909A7" w:rsidRPr="008C35E2">
        <w:rPr>
          <w:rFonts w:ascii="Times New Roman" w:eastAsia="Times New Roman" w:hAnsi="Times New Roman" w:cs="Times New Roman"/>
          <w:sz w:val="24"/>
          <w:szCs w:val="24"/>
          <w:lang w:val="pt-BR" w:eastAsia="pt-BR"/>
        </w:rPr>
        <w:t>No</w:t>
      </w:r>
      <w:proofErr w:type="gramEnd"/>
      <w:r w:rsidR="008909A7" w:rsidRPr="008C35E2">
        <w:rPr>
          <w:rFonts w:ascii="Times New Roman" w:eastAsia="Times New Roman" w:hAnsi="Times New Roman" w:cs="Times New Roman"/>
          <w:sz w:val="24"/>
          <w:szCs w:val="24"/>
          <w:lang w:val="pt-BR" w:eastAsia="pt-BR"/>
        </w:rPr>
        <w:t xml:space="preserve"> âmbito do ENEM, o exame avalia um conjunto abrangente de competências distribuídas em quatro áreas do conhecimento, utilizando a Teoria de Resposta ao Item (TRI) para calibrar a dificuldade das questões e o desempenho dos participantes. Em 2023, aproximadamente 33% dos candidatos atingiram as notas de corte para ingresso nos cursos mais concorridos via SISU (inep.gov.br). Tal cenário reforça a necessidade de estratégias pedagógicas específicas, como a gestão do tempo durante a prova e o desenvolvimento de técnicas de redação, muitas vezes pouco exploradas nas escolas públicas.</w:t>
      </w:r>
    </w:p>
    <w:p w14:paraId="7A854A49" w14:textId="4531278E" w:rsidR="008909A7" w:rsidRPr="008C35E2" w:rsidRDefault="00246C66" w:rsidP="00246C66">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 xml:space="preserve">3.4 </w:t>
      </w:r>
      <w:proofErr w:type="gramStart"/>
      <w:r>
        <w:rPr>
          <w:rFonts w:ascii="Times New Roman" w:eastAsia="Times New Roman" w:hAnsi="Times New Roman" w:cs="Times New Roman"/>
          <w:sz w:val="24"/>
          <w:szCs w:val="24"/>
          <w:lang w:val="pt-BR" w:eastAsia="pt-BR"/>
        </w:rPr>
        <w:tab/>
      </w:r>
      <w:r w:rsidR="008909A7" w:rsidRPr="008C35E2">
        <w:rPr>
          <w:rFonts w:ascii="Times New Roman" w:eastAsia="Times New Roman" w:hAnsi="Times New Roman" w:cs="Times New Roman"/>
          <w:sz w:val="24"/>
          <w:szCs w:val="24"/>
          <w:lang w:val="pt-BR" w:eastAsia="pt-BR"/>
        </w:rPr>
        <w:t>Embora</w:t>
      </w:r>
      <w:proofErr w:type="gramEnd"/>
      <w:r w:rsidR="008909A7" w:rsidRPr="008C35E2">
        <w:rPr>
          <w:rFonts w:ascii="Times New Roman" w:eastAsia="Times New Roman" w:hAnsi="Times New Roman" w:cs="Times New Roman"/>
          <w:sz w:val="24"/>
          <w:szCs w:val="24"/>
          <w:lang w:val="pt-BR" w:eastAsia="pt-BR"/>
        </w:rPr>
        <w:t xml:space="preserve"> dados específicos sobre a realidade das escolas do município ainda sejam limitados, observações técnicas e experiências educativas indicam que a maioria das instituições enfrenta dificuldades para implementar metodologias e recursos que preparem adequadamente os alunos para esses exames. A ausência de simulados regulares e de acompanhamento especializado impacta negativamente os índices de aprovação.</w:t>
      </w:r>
    </w:p>
    <w:p w14:paraId="667FDA23" w14:textId="0AA354CB" w:rsidR="008909A7" w:rsidRPr="008C35E2" w:rsidRDefault="00246C66" w:rsidP="00246C66">
      <w:pPr>
        <w:jc w:val="both"/>
        <w:rPr>
          <w:rFonts w:ascii="Times New Roman" w:eastAsia="Times New Roman" w:hAnsi="Times New Roman" w:cs="Times New Roman"/>
          <w:sz w:val="24"/>
          <w:szCs w:val="24"/>
          <w:lang w:val="pt-BR" w:eastAsia="pt-BR"/>
        </w:rPr>
      </w:pPr>
      <w:proofErr w:type="gramStart"/>
      <w:r>
        <w:rPr>
          <w:rFonts w:ascii="Times New Roman" w:eastAsia="Times New Roman" w:hAnsi="Times New Roman" w:cs="Times New Roman"/>
          <w:sz w:val="24"/>
          <w:szCs w:val="24"/>
          <w:lang w:val="pt-BR" w:eastAsia="pt-BR"/>
        </w:rPr>
        <w:t>3.5</w:t>
      </w:r>
      <w:r>
        <w:rPr>
          <w:rFonts w:ascii="Times New Roman" w:eastAsia="Times New Roman" w:hAnsi="Times New Roman" w:cs="Times New Roman"/>
          <w:sz w:val="24"/>
          <w:szCs w:val="24"/>
          <w:lang w:val="pt-BR" w:eastAsia="pt-BR"/>
        </w:rPr>
        <w:tab/>
      </w:r>
      <w:r w:rsidR="008909A7" w:rsidRPr="008C35E2">
        <w:rPr>
          <w:rFonts w:ascii="Times New Roman" w:eastAsia="Times New Roman" w:hAnsi="Times New Roman" w:cs="Times New Roman"/>
          <w:sz w:val="24"/>
          <w:szCs w:val="24"/>
          <w:lang w:val="pt-BR" w:eastAsia="pt-BR"/>
        </w:rPr>
        <w:t>Diversas</w:t>
      </w:r>
      <w:proofErr w:type="gramEnd"/>
      <w:r w:rsidR="008909A7" w:rsidRPr="008C35E2">
        <w:rPr>
          <w:rFonts w:ascii="Times New Roman" w:eastAsia="Times New Roman" w:hAnsi="Times New Roman" w:cs="Times New Roman"/>
          <w:sz w:val="24"/>
          <w:szCs w:val="24"/>
          <w:lang w:val="pt-BR" w:eastAsia="pt-BR"/>
        </w:rPr>
        <w:t xml:space="preserve"> pesquisas nacionais e internacionais evidenciam que programas preparatórios estruturados aumentam significativamente as chances de aprovação em processos seletivos, contribuem para a permanência no ensino superior e promovem a equidade no acesso à educação (Banco Mundial, 2020; Sá &amp; Soares, 2019; UNESCO, 2021).</w:t>
      </w:r>
    </w:p>
    <w:p w14:paraId="51E0683A" w14:textId="73E20DD7" w:rsidR="008909A7" w:rsidRPr="008C35E2" w:rsidRDefault="00246C66" w:rsidP="00246C66">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 xml:space="preserve">3.6 </w:t>
      </w:r>
      <w:proofErr w:type="gramStart"/>
      <w:r>
        <w:rPr>
          <w:rFonts w:ascii="Times New Roman" w:eastAsia="Times New Roman" w:hAnsi="Times New Roman" w:cs="Times New Roman"/>
          <w:sz w:val="24"/>
          <w:szCs w:val="24"/>
          <w:lang w:val="pt-BR" w:eastAsia="pt-BR"/>
        </w:rPr>
        <w:tab/>
      </w:r>
      <w:r w:rsidR="008909A7" w:rsidRPr="008C35E2">
        <w:rPr>
          <w:rFonts w:ascii="Times New Roman" w:eastAsia="Times New Roman" w:hAnsi="Times New Roman" w:cs="Times New Roman"/>
          <w:sz w:val="24"/>
          <w:szCs w:val="24"/>
          <w:lang w:val="pt-BR" w:eastAsia="pt-BR"/>
        </w:rPr>
        <w:t>Do</w:t>
      </w:r>
      <w:proofErr w:type="gramEnd"/>
      <w:r w:rsidR="008909A7" w:rsidRPr="008C35E2">
        <w:rPr>
          <w:rFonts w:ascii="Times New Roman" w:eastAsia="Times New Roman" w:hAnsi="Times New Roman" w:cs="Times New Roman"/>
          <w:sz w:val="24"/>
          <w:szCs w:val="24"/>
          <w:lang w:val="pt-BR" w:eastAsia="pt-BR"/>
        </w:rPr>
        <w:t xml:space="preserve"> ponto de vista socioeconômico, o investimento em educação técnica e superior de qualidade é reconhecido como vetor de desenvolvimento, redução da desigualdade e aumento da renda familiar (IPEA, 2022; OCDE, 2018). A presente contratação está alinhada à Meta 6 do Plano Municipal de Educação, que prevê a ampliação do ensino técnico profissionalizante, e ao Objetivo 4.3 dos Objetivos de Desenvolvimento Sustentável da ONU, que visa o acesso equitativo ao ensino superior e técnico.</w:t>
      </w:r>
    </w:p>
    <w:p w14:paraId="290B480C" w14:textId="0BBB88E5" w:rsidR="008909A7" w:rsidRPr="008C35E2" w:rsidRDefault="00246C66" w:rsidP="00246C66">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 xml:space="preserve">3.7 </w:t>
      </w:r>
      <w:proofErr w:type="gramStart"/>
      <w:r>
        <w:rPr>
          <w:rFonts w:ascii="Times New Roman" w:eastAsia="Times New Roman" w:hAnsi="Times New Roman" w:cs="Times New Roman"/>
          <w:sz w:val="24"/>
          <w:szCs w:val="24"/>
          <w:lang w:val="pt-BR" w:eastAsia="pt-BR"/>
        </w:rPr>
        <w:tab/>
      </w:r>
      <w:r w:rsidR="008909A7" w:rsidRPr="008C35E2">
        <w:rPr>
          <w:rFonts w:ascii="Times New Roman" w:eastAsia="Times New Roman" w:hAnsi="Times New Roman" w:cs="Times New Roman"/>
          <w:sz w:val="24"/>
          <w:szCs w:val="24"/>
          <w:lang w:val="pt-BR" w:eastAsia="pt-BR"/>
        </w:rPr>
        <w:t>Finalmente</w:t>
      </w:r>
      <w:proofErr w:type="gramEnd"/>
      <w:r w:rsidR="008909A7" w:rsidRPr="008C35E2">
        <w:rPr>
          <w:rFonts w:ascii="Times New Roman" w:eastAsia="Times New Roman" w:hAnsi="Times New Roman" w:cs="Times New Roman"/>
          <w:sz w:val="24"/>
          <w:szCs w:val="24"/>
          <w:lang w:val="pt-BR" w:eastAsia="pt-BR"/>
        </w:rPr>
        <w:t>, o aprimoramento da preparação dos estudantes resulta em maior eficiência no uso dos recursos públicos, ao reduzir a evasão escolar e aumentar as taxas de aprovação, proporcionando retorno social e econômico sustentável.</w:t>
      </w:r>
    </w:p>
    <w:p w14:paraId="5EE3B0AB" w14:textId="4A5C279A" w:rsidR="008909A7" w:rsidRPr="008909A7" w:rsidRDefault="00246C66" w:rsidP="00246C66">
      <w:pPr>
        <w:jc w:val="both"/>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3.8</w:t>
      </w:r>
      <w:r>
        <w:rPr>
          <w:rFonts w:ascii="Times New Roman" w:eastAsia="Times New Roman" w:hAnsi="Times New Roman" w:cs="Times New Roman"/>
          <w:sz w:val="24"/>
          <w:szCs w:val="24"/>
          <w:lang w:val="pt-BR" w:eastAsia="pt-BR"/>
        </w:rPr>
        <w:tab/>
      </w:r>
      <w:r w:rsidR="008909A7" w:rsidRPr="008C35E2">
        <w:rPr>
          <w:rFonts w:ascii="Times New Roman" w:eastAsia="Times New Roman" w:hAnsi="Times New Roman" w:cs="Times New Roman"/>
          <w:sz w:val="24"/>
          <w:szCs w:val="24"/>
          <w:lang w:val="pt-BR" w:eastAsia="pt-BR"/>
        </w:rPr>
        <w:t>Diante do exposto, a contratação de empresa especializada para ofertar aulões, simulados periódicos e material didático específico é medida imprescindível para garantir aos estudantes de São Gonçalo do Amarante condições adequadas para competir e alcançar sucesso nos processos seletivos do IFRN e ENEM.</w:t>
      </w:r>
    </w:p>
    <w:p w14:paraId="73CF1393" w14:textId="2D61A50E" w:rsidR="003818A8" w:rsidRPr="008909A7" w:rsidRDefault="003818A8" w:rsidP="008909A7">
      <w:pPr>
        <w:pStyle w:val="PargrafodaLista"/>
        <w:tabs>
          <w:tab w:val="left" w:pos="567"/>
        </w:tabs>
        <w:spacing w:line="276" w:lineRule="auto"/>
        <w:ind w:left="0" w:right="127"/>
        <w:contextualSpacing w:val="0"/>
        <w:jc w:val="both"/>
        <w:rPr>
          <w:rFonts w:ascii="Times New Roman" w:hAnsi="Times New Roman" w:cs="Times New Roman"/>
          <w:color w:val="000000" w:themeColor="text1"/>
          <w:sz w:val="24"/>
          <w:szCs w:val="24"/>
        </w:rPr>
      </w:pPr>
    </w:p>
    <w:p w14:paraId="6A2EE024" w14:textId="5DDB8183"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DA DESCRIÇÃO DA SOLUÇÃO</w:t>
      </w:r>
    </w:p>
    <w:p w14:paraId="2359BB18" w14:textId="622A6161" w:rsidR="003818A8" w:rsidRPr="008909A7" w:rsidRDefault="003818A8" w:rsidP="00C9695A">
      <w:pPr>
        <w:pStyle w:val="PargrafodaLista"/>
        <w:numPr>
          <w:ilvl w:val="1"/>
          <w:numId w:val="4"/>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 descrição da solução como um todo encontra-se pormenorizada em Tópico específico do Estudo Técnico Preliminar, apêndice deste Termo de Referência.</w:t>
      </w:r>
    </w:p>
    <w:p w14:paraId="446B3E6B"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61465946"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228BEC4C" w14:textId="57473B20"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DOS REQUISITOS DA CONTRATAÇÃO</w:t>
      </w:r>
    </w:p>
    <w:p w14:paraId="2D401173" w14:textId="77777777" w:rsidR="008909A7" w:rsidRDefault="008909A7" w:rsidP="004E60DB">
      <w:pPr>
        <w:pStyle w:val="Ttulo4"/>
        <w:spacing w:before="0" w:after="0" w:line="276" w:lineRule="auto"/>
        <w:jc w:val="both"/>
        <w:rPr>
          <w:rFonts w:ascii="Times New Roman" w:hAnsi="Times New Roman" w:cs="Times New Roman"/>
          <w:b/>
          <w:i w:val="0"/>
          <w:iCs w:val="0"/>
          <w:color w:val="000000" w:themeColor="text1"/>
          <w:sz w:val="24"/>
          <w:szCs w:val="24"/>
        </w:rPr>
      </w:pPr>
    </w:p>
    <w:p w14:paraId="1C62572D" w14:textId="7182C4E5" w:rsidR="0039061B" w:rsidRDefault="008909A7" w:rsidP="0039061B">
      <w:pPr>
        <w:ind w:firstLine="360"/>
        <w:jc w:val="both"/>
        <w:rPr>
          <w:rFonts w:ascii="Times New Roman" w:hAnsi="Times New Roman" w:cs="Times New Roman"/>
          <w:sz w:val="24"/>
          <w:szCs w:val="24"/>
        </w:rPr>
      </w:pPr>
      <w:r w:rsidRPr="00765B2D">
        <w:rPr>
          <w:rFonts w:ascii="Times New Roman" w:hAnsi="Times New Roman" w:cs="Times New Roman"/>
          <w:sz w:val="24"/>
          <w:szCs w:val="24"/>
        </w:rPr>
        <w:t>A presente contratação tem como finalidade principal oferecer aulões preparatórios especializados para o Exame Nacional do Ensino Médio (ENEM)</w:t>
      </w:r>
      <w:r>
        <w:rPr>
          <w:rFonts w:ascii="Times New Roman" w:hAnsi="Times New Roman" w:cs="Times New Roman"/>
          <w:sz w:val="24"/>
          <w:szCs w:val="24"/>
        </w:rPr>
        <w:t xml:space="preserve"> e processos seletivos (IF’s)</w:t>
      </w:r>
      <w:r w:rsidRPr="00765B2D">
        <w:rPr>
          <w:rFonts w:ascii="Times New Roman" w:hAnsi="Times New Roman" w:cs="Times New Roman"/>
          <w:sz w:val="24"/>
          <w:szCs w:val="24"/>
        </w:rPr>
        <w:t xml:space="preserve"> aos estudantes da rede pública de São Gonçalo do Amarante/RN, com o objetivo de promover equidade educacional, ampliar as oportunidades de acesso ao ensino superior e contribuir para o desenvolvimento socioeconômico local. Os aulões ocorrerão todos os </w:t>
      </w:r>
      <w:r w:rsidR="0033798B" w:rsidRPr="0039061B">
        <w:rPr>
          <w:rFonts w:ascii="Times New Roman" w:hAnsi="Times New Roman" w:cs="Times New Roman"/>
          <w:sz w:val="24"/>
          <w:szCs w:val="24"/>
        </w:rPr>
        <w:t>sábados</w:t>
      </w:r>
      <w:r w:rsidR="0039061B" w:rsidRPr="0039061B">
        <w:rPr>
          <w:rFonts w:ascii="Times New Roman" w:hAnsi="Times New Roman" w:cs="Times New Roman"/>
          <w:sz w:val="24"/>
          <w:szCs w:val="24"/>
        </w:rPr>
        <w:t xml:space="preserve"> e domingos</w:t>
      </w:r>
      <w:r w:rsidRPr="0039061B">
        <w:rPr>
          <w:rFonts w:ascii="Times New Roman" w:hAnsi="Times New Roman" w:cs="Times New Roman"/>
          <w:sz w:val="24"/>
          <w:szCs w:val="24"/>
        </w:rPr>
        <w:t>, das 8h às 1</w:t>
      </w:r>
      <w:r w:rsidR="00FD149D" w:rsidRPr="0039061B">
        <w:rPr>
          <w:rFonts w:ascii="Times New Roman" w:hAnsi="Times New Roman" w:cs="Times New Roman"/>
          <w:sz w:val="24"/>
          <w:szCs w:val="24"/>
        </w:rPr>
        <w:t>2</w:t>
      </w:r>
      <w:r w:rsidRPr="0039061B">
        <w:rPr>
          <w:rFonts w:ascii="Times New Roman" w:hAnsi="Times New Roman" w:cs="Times New Roman"/>
          <w:sz w:val="24"/>
          <w:szCs w:val="24"/>
        </w:rPr>
        <w:t>h,</w:t>
      </w:r>
      <w:r w:rsidRPr="00765B2D">
        <w:rPr>
          <w:rFonts w:ascii="Times New Roman" w:hAnsi="Times New Roman" w:cs="Times New Roman"/>
          <w:sz w:val="24"/>
          <w:szCs w:val="24"/>
        </w:rPr>
        <w:t xml:space="preserve"> em formato presencial</w:t>
      </w:r>
      <w:r>
        <w:rPr>
          <w:rFonts w:ascii="Times New Roman" w:hAnsi="Times New Roman" w:cs="Times New Roman"/>
          <w:sz w:val="24"/>
          <w:szCs w:val="24"/>
        </w:rPr>
        <w:t xml:space="preserve">, </w:t>
      </w:r>
      <w:r w:rsidRPr="00765B2D">
        <w:rPr>
          <w:rFonts w:ascii="Times New Roman" w:hAnsi="Times New Roman" w:cs="Times New Roman"/>
          <w:sz w:val="24"/>
          <w:szCs w:val="24"/>
        </w:rPr>
        <w:t xml:space="preserve">distribuídas de forma equilibrada entre as quatro áreas do conhecimento </w:t>
      </w:r>
      <w:r w:rsidR="0039061B">
        <w:rPr>
          <w:rFonts w:ascii="Times New Roman" w:hAnsi="Times New Roman" w:cs="Times New Roman"/>
          <w:sz w:val="24"/>
          <w:szCs w:val="24"/>
        </w:rPr>
        <w:t>exigidas</w:t>
      </w:r>
      <w:r w:rsidRPr="00765B2D">
        <w:rPr>
          <w:rFonts w:ascii="Times New Roman" w:hAnsi="Times New Roman" w:cs="Times New Roman"/>
          <w:sz w:val="24"/>
          <w:szCs w:val="24"/>
        </w:rPr>
        <w:t xml:space="preserve"> no exame: </w:t>
      </w:r>
      <w:r w:rsidR="0039061B">
        <w:rPr>
          <w:rFonts w:ascii="Times New Roman" w:hAnsi="Times New Roman" w:cs="Times New Roman"/>
          <w:sz w:val="24"/>
          <w:szCs w:val="24"/>
        </w:rPr>
        <w:t xml:space="preserve"> </w:t>
      </w:r>
    </w:p>
    <w:p w14:paraId="73CC72FC" w14:textId="2364EA71" w:rsidR="0039061B" w:rsidRDefault="0039061B" w:rsidP="0039061B">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059F3">
        <w:rPr>
          <w:rFonts w:ascii="Times New Roman" w:hAnsi="Times New Roman" w:cs="Times New Roman"/>
          <w:sz w:val="24"/>
          <w:szCs w:val="24"/>
        </w:rPr>
        <w:t>Conteúdo alinhado às quatro áreas do conhecimento exigidas pelo ENEM:</w:t>
      </w:r>
      <w:r>
        <w:rPr>
          <w:rFonts w:ascii="Times New Roman" w:hAnsi="Times New Roman" w:cs="Times New Roman"/>
          <w:sz w:val="24"/>
          <w:szCs w:val="24"/>
        </w:rPr>
        <w:t xml:space="preserve"> </w:t>
      </w:r>
      <w:r w:rsidRPr="000059F3">
        <w:rPr>
          <w:rFonts w:ascii="Times New Roman" w:hAnsi="Times New Roman" w:cs="Times New Roman"/>
          <w:sz w:val="24"/>
          <w:szCs w:val="24"/>
        </w:rPr>
        <w:t>Linguagens, Códigos e suas Tecnologias (incluindo Redação e Língua Estrangeira – Inglês ou Espanhol);</w:t>
      </w:r>
      <w:r>
        <w:rPr>
          <w:rFonts w:ascii="Times New Roman" w:hAnsi="Times New Roman" w:cs="Times New Roman"/>
          <w:sz w:val="24"/>
          <w:szCs w:val="24"/>
        </w:rPr>
        <w:t xml:space="preserve"> </w:t>
      </w:r>
      <w:r w:rsidRPr="000059F3">
        <w:rPr>
          <w:rFonts w:ascii="Times New Roman" w:hAnsi="Times New Roman" w:cs="Times New Roman"/>
          <w:sz w:val="24"/>
          <w:szCs w:val="24"/>
        </w:rPr>
        <w:t>Matemática e suas Tecnologias;</w:t>
      </w:r>
      <w:r>
        <w:rPr>
          <w:rFonts w:ascii="Times New Roman" w:hAnsi="Times New Roman" w:cs="Times New Roman"/>
          <w:sz w:val="24"/>
          <w:szCs w:val="24"/>
        </w:rPr>
        <w:t xml:space="preserve"> </w:t>
      </w:r>
      <w:r w:rsidRPr="000059F3">
        <w:rPr>
          <w:rFonts w:ascii="Times New Roman" w:hAnsi="Times New Roman" w:cs="Times New Roman"/>
          <w:sz w:val="24"/>
          <w:szCs w:val="24"/>
        </w:rPr>
        <w:t>Ciências da Natureza e suas Tecnologias (Biologia, Química e Física);</w:t>
      </w:r>
      <w:r>
        <w:rPr>
          <w:rFonts w:ascii="Times New Roman" w:hAnsi="Times New Roman" w:cs="Times New Roman"/>
          <w:sz w:val="24"/>
          <w:szCs w:val="24"/>
        </w:rPr>
        <w:t xml:space="preserve"> </w:t>
      </w:r>
      <w:r w:rsidRPr="000059F3">
        <w:rPr>
          <w:rFonts w:ascii="Times New Roman" w:hAnsi="Times New Roman" w:cs="Times New Roman"/>
          <w:sz w:val="24"/>
          <w:szCs w:val="24"/>
        </w:rPr>
        <w:t>Ciências Humanas e suas Tecnologias (História, Geografia, Filosofia e Sociologia)</w:t>
      </w:r>
      <w:r>
        <w:rPr>
          <w:rFonts w:ascii="Times New Roman" w:hAnsi="Times New Roman" w:cs="Times New Roman"/>
          <w:sz w:val="24"/>
          <w:szCs w:val="24"/>
        </w:rPr>
        <w:t>;</w:t>
      </w:r>
    </w:p>
    <w:p w14:paraId="056432A0" w14:textId="77777777" w:rsidR="0039061B" w:rsidRDefault="0039061B" w:rsidP="0039061B">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059F3">
        <w:rPr>
          <w:rFonts w:ascii="Times New Roman" w:hAnsi="Times New Roman" w:cs="Times New Roman"/>
          <w:sz w:val="24"/>
          <w:szCs w:val="24"/>
        </w:rPr>
        <w:t xml:space="preserve">Conteúdo alinhado </w:t>
      </w:r>
      <w:r>
        <w:rPr>
          <w:rFonts w:ascii="Times New Roman" w:hAnsi="Times New Roman" w:cs="Times New Roman"/>
          <w:sz w:val="24"/>
          <w:szCs w:val="24"/>
        </w:rPr>
        <w:t>aos</w:t>
      </w:r>
      <w:r w:rsidRPr="000059F3">
        <w:rPr>
          <w:rFonts w:ascii="Times New Roman" w:hAnsi="Times New Roman" w:cs="Times New Roman"/>
          <w:sz w:val="24"/>
          <w:szCs w:val="24"/>
        </w:rPr>
        <w:t xml:space="preserve"> conhecimento</w:t>
      </w:r>
      <w:r>
        <w:rPr>
          <w:rFonts w:ascii="Times New Roman" w:hAnsi="Times New Roman" w:cs="Times New Roman"/>
          <w:sz w:val="24"/>
          <w:szCs w:val="24"/>
        </w:rPr>
        <w:t>s</w:t>
      </w:r>
      <w:r w:rsidRPr="000059F3">
        <w:rPr>
          <w:rFonts w:ascii="Times New Roman" w:hAnsi="Times New Roman" w:cs="Times New Roman"/>
          <w:sz w:val="24"/>
          <w:szCs w:val="24"/>
        </w:rPr>
        <w:t xml:space="preserve"> exigid</w:t>
      </w:r>
      <w:r>
        <w:rPr>
          <w:rFonts w:ascii="Times New Roman" w:hAnsi="Times New Roman" w:cs="Times New Roman"/>
          <w:sz w:val="24"/>
          <w:szCs w:val="24"/>
        </w:rPr>
        <w:t>o</w:t>
      </w:r>
      <w:r w:rsidRPr="000059F3">
        <w:rPr>
          <w:rFonts w:ascii="Times New Roman" w:hAnsi="Times New Roman" w:cs="Times New Roman"/>
          <w:sz w:val="24"/>
          <w:szCs w:val="24"/>
        </w:rPr>
        <w:t xml:space="preserve">s pelo </w:t>
      </w:r>
      <w:r>
        <w:rPr>
          <w:rFonts w:ascii="Times New Roman" w:hAnsi="Times New Roman" w:cs="Times New Roman"/>
          <w:sz w:val="24"/>
          <w:szCs w:val="24"/>
        </w:rPr>
        <w:t xml:space="preserve">exame dos Institutos Federais: </w:t>
      </w:r>
      <w:r w:rsidRPr="00A41668">
        <w:rPr>
          <w:rFonts w:ascii="Times New Roman" w:hAnsi="Times New Roman" w:cs="Times New Roman"/>
          <w:sz w:val="24"/>
          <w:szCs w:val="24"/>
        </w:rPr>
        <w:t xml:space="preserve">Língua </w:t>
      </w:r>
      <w:r w:rsidRPr="00A41668">
        <w:rPr>
          <w:rFonts w:ascii="Times New Roman" w:hAnsi="Times New Roman" w:cs="Times New Roman"/>
          <w:sz w:val="24"/>
          <w:szCs w:val="24"/>
        </w:rPr>
        <w:lastRenderedPageBreak/>
        <w:t>Portuguesa</w:t>
      </w:r>
      <w:r>
        <w:rPr>
          <w:rFonts w:ascii="Times New Roman" w:hAnsi="Times New Roman" w:cs="Times New Roman"/>
          <w:sz w:val="24"/>
          <w:szCs w:val="24"/>
        </w:rPr>
        <w:t xml:space="preserve"> (</w:t>
      </w:r>
      <w:r w:rsidRPr="000059F3">
        <w:rPr>
          <w:rFonts w:ascii="Times New Roman" w:hAnsi="Times New Roman" w:cs="Times New Roman"/>
          <w:sz w:val="24"/>
          <w:szCs w:val="24"/>
        </w:rPr>
        <w:t>incluindo Redação</w:t>
      </w:r>
      <w:r>
        <w:rPr>
          <w:rFonts w:ascii="Times New Roman" w:hAnsi="Times New Roman" w:cs="Times New Roman"/>
          <w:sz w:val="24"/>
          <w:szCs w:val="24"/>
        </w:rPr>
        <w:t>)</w:t>
      </w:r>
      <w:r w:rsidRPr="00A41668">
        <w:rPr>
          <w:rFonts w:ascii="Times New Roman" w:hAnsi="Times New Roman" w:cs="Times New Roman"/>
          <w:sz w:val="24"/>
          <w:szCs w:val="24"/>
        </w:rPr>
        <w:t xml:space="preserve"> e Matemática</w:t>
      </w:r>
      <w:r>
        <w:rPr>
          <w:rFonts w:ascii="Times New Roman" w:hAnsi="Times New Roman" w:cs="Times New Roman"/>
          <w:sz w:val="24"/>
          <w:szCs w:val="24"/>
        </w:rPr>
        <w:t>.</w:t>
      </w:r>
      <w:r w:rsidRPr="00A41668">
        <w:rPr>
          <w:rFonts w:ascii="Times New Roman" w:hAnsi="Times New Roman" w:cs="Times New Roman"/>
          <w:sz w:val="24"/>
          <w:szCs w:val="24"/>
        </w:rPr>
        <w:t xml:space="preserve"> </w:t>
      </w:r>
    </w:p>
    <w:p w14:paraId="2109AC8F" w14:textId="297B21CD" w:rsidR="008909A7" w:rsidRPr="00765B2D" w:rsidRDefault="008909A7" w:rsidP="008909A7">
      <w:pPr>
        <w:ind w:firstLine="284"/>
        <w:jc w:val="both"/>
        <w:rPr>
          <w:rFonts w:ascii="Times New Roman" w:hAnsi="Times New Roman" w:cs="Times New Roman"/>
          <w:sz w:val="24"/>
          <w:szCs w:val="24"/>
        </w:rPr>
      </w:pPr>
    </w:p>
    <w:p w14:paraId="0B2DBD20" w14:textId="6D3DB26F" w:rsidR="008909A7" w:rsidRPr="008909A7" w:rsidRDefault="008909A7" w:rsidP="008909A7">
      <w:pPr>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Pr="008909A7">
        <w:rPr>
          <w:rFonts w:ascii="Times New Roman" w:hAnsi="Times New Roman" w:cs="Times New Roman"/>
          <w:b/>
          <w:bCs/>
          <w:sz w:val="24"/>
          <w:szCs w:val="24"/>
        </w:rPr>
        <w:t>Infraestrutura e Recursos</w:t>
      </w:r>
    </w:p>
    <w:p w14:paraId="74BD1990" w14:textId="77777777" w:rsidR="008909A7" w:rsidRPr="00765B2D" w:rsidRDefault="008909A7" w:rsidP="008909A7">
      <w:pPr>
        <w:ind w:left="78"/>
        <w:rPr>
          <w:rFonts w:ascii="Times New Roman" w:hAnsi="Times New Roman" w:cs="Times New Roman"/>
          <w:sz w:val="24"/>
          <w:szCs w:val="24"/>
        </w:rPr>
      </w:pPr>
    </w:p>
    <w:p w14:paraId="158A9836" w14:textId="77777777" w:rsidR="008909A7" w:rsidRPr="00765B2D" w:rsidRDefault="008909A7" w:rsidP="008909A7">
      <w:pPr>
        <w:ind w:firstLine="284"/>
        <w:jc w:val="both"/>
        <w:rPr>
          <w:rFonts w:ascii="Times New Roman" w:hAnsi="Times New Roman" w:cs="Times New Roman"/>
          <w:sz w:val="24"/>
          <w:szCs w:val="24"/>
        </w:rPr>
      </w:pPr>
      <w:r w:rsidRPr="00765B2D">
        <w:rPr>
          <w:rFonts w:ascii="Times New Roman" w:hAnsi="Times New Roman" w:cs="Times New Roman"/>
          <w:sz w:val="24"/>
          <w:szCs w:val="24"/>
        </w:rPr>
        <w:t>A Prefeitura Municipal disponibilizará a infraestrutura física necessária para a realização dos aulões, incluindo:</w:t>
      </w:r>
    </w:p>
    <w:p w14:paraId="00FDFC81" w14:textId="77777777" w:rsidR="008909A7" w:rsidRPr="00765B2D" w:rsidRDefault="008909A7" w:rsidP="00C9695A">
      <w:pPr>
        <w:widowControl/>
        <w:numPr>
          <w:ilvl w:val="0"/>
          <w:numId w:val="5"/>
        </w:numPr>
        <w:autoSpaceDE/>
        <w:autoSpaceDN/>
        <w:ind w:left="0" w:firstLine="284"/>
        <w:jc w:val="both"/>
        <w:rPr>
          <w:rFonts w:ascii="Times New Roman" w:hAnsi="Times New Roman" w:cs="Times New Roman"/>
          <w:sz w:val="24"/>
          <w:szCs w:val="24"/>
        </w:rPr>
      </w:pPr>
      <w:r w:rsidRPr="00765B2D">
        <w:rPr>
          <w:rFonts w:ascii="Times New Roman" w:hAnsi="Times New Roman" w:cs="Times New Roman"/>
          <w:sz w:val="24"/>
          <w:szCs w:val="24"/>
        </w:rPr>
        <w:t>Salas de aula em escolas públicas e/ou auditórios municipais estrategicamente selecionadas;</w:t>
      </w:r>
    </w:p>
    <w:p w14:paraId="2ACC8CC6" w14:textId="77777777" w:rsidR="008909A7" w:rsidRPr="00765B2D" w:rsidRDefault="008909A7" w:rsidP="00C9695A">
      <w:pPr>
        <w:widowControl/>
        <w:numPr>
          <w:ilvl w:val="0"/>
          <w:numId w:val="5"/>
        </w:numPr>
        <w:autoSpaceDE/>
        <w:autoSpaceDN/>
        <w:ind w:left="0" w:firstLine="284"/>
        <w:jc w:val="both"/>
        <w:rPr>
          <w:rFonts w:ascii="Times New Roman" w:hAnsi="Times New Roman" w:cs="Times New Roman"/>
          <w:sz w:val="24"/>
          <w:szCs w:val="24"/>
        </w:rPr>
      </w:pPr>
      <w:r w:rsidRPr="00765B2D">
        <w:rPr>
          <w:rFonts w:ascii="Times New Roman" w:hAnsi="Times New Roman" w:cs="Times New Roman"/>
          <w:sz w:val="24"/>
          <w:szCs w:val="24"/>
        </w:rPr>
        <w:t>Equipamentos de som e projeção;</w:t>
      </w:r>
    </w:p>
    <w:p w14:paraId="04414C58" w14:textId="77777777" w:rsidR="008909A7" w:rsidRPr="00765B2D" w:rsidRDefault="008909A7" w:rsidP="00C9695A">
      <w:pPr>
        <w:widowControl/>
        <w:numPr>
          <w:ilvl w:val="0"/>
          <w:numId w:val="5"/>
        </w:numPr>
        <w:autoSpaceDE/>
        <w:autoSpaceDN/>
        <w:ind w:left="0" w:firstLine="284"/>
        <w:jc w:val="both"/>
        <w:rPr>
          <w:rFonts w:ascii="Times New Roman" w:hAnsi="Times New Roman" w:cs="Times New Roman"/>
          <w:sz w:val="24"/>
          <w:szCs w:val="24"/>
        </w:rPr>
      </w:pPr>
      <w:r w:rsidRPr="00765B2D">
        <w:rPr>
          <w:rFonts w:ascii="Times New Roman" w:hAnsi="Times New Roman" w:cs="Times New Roman"/>
          <w:sz w:val="24"/>
          <w:szCs w:val="24"/>
        </w:rPr>
        <w:t>Mobiliário escolar adequado;</w:t>
      </w:r>
    </w:p>
    <w:p w14:paraId="581A84BA" w14:textId="6F10FC0A" w:rsidR="008909A7" w:rsidRPr="00765B2D" w:rsidRDefault="008909A7" w:rsidP="00C9695A">
      <w:pPr>
        <w:widowControl/>
        <w:numPr>
          <w:ilvl w:val="0"/>
          <w:numId w:val="5"/>
        </w:numPr>
        <w:autoSpaceDE/>
        <w:autoSpaceDN/>
        <w:ind w:left="0" w:firstLine="284"/>
        <w:jc w:val="both"/>
        <w:rPr>
          <w:rFonts w:ascii="Times New Roman" w:hAnsi="Times New Roman" w:cs="Times New Roman"/>
          <w:sz w:val="24"/>
          <w:szCs w:val="24"/>
        </w:rPr>
      </w:pPr>
      <w:r w:rsidRPr="00765B2D">
        <w:rPr>
          <w:rFonts w:ascii="Times New Roman" w:hAnsi="Times New Roman" w:cs="Times New Roman"/>
          <w:sz w:val="24"/>
          <w:szCs w:val="24"/>
        </w:rPr>
        <w:t>Acesso à internet;</w:t>
      </w:r>
    </w:p>
    <w:p w14:paraId="0C62B0F9" w14:textId="77777777" w:rsidR="008909A7" w:rsidRPr="00765B2D" w:rsidRDefault="008909A7" w:rsidP="00C9695A">
      <w:pPr>
        <w:widowControl/>
        <w:numPr>
          <w:ilvl w:val="0"/>
          <w:numId w:val="5"/>
        </w:numPr>
        <w:autoSpaceDE/>
        <w:autoSpaceDN/>
        <w:ind w:left="0" w:firstLine="284"/>
        <w:jc w:val="both"/>
        <w:rPr>
          <w:rFonts w:ascii="Times New Roman" w:hAnsi="Times New Roman" w:cs="Times New Roman"/>
          <w:sz w:val="24"/>
          <w:szCs w:val="24"/>
        </w:rPr>
      </w:pPr>
      <w:r w:rsidRPr="00765B2D">
        <w:rPr>
          <w:rFonts w:ascii="Times New Roman" w:hAnsi="Times New Roman" w:cs="Times New Roman"/>
          <w:sz w:val="24"/>
          <w:szCs w:val="24"/>
        </w:rPr>
        <w:t>Espaços apropriados para aplicação de simulados presenciais.</w:t>
      </w:r>
    </w:p>
    <w:p w14:paraId="412BF0B6" w14:textId="77777777" w:rsidR="008909A7" w:rsidRDefault="008909A7" w:rsidP="008909A7">
      <w:pPr>
        <w:ind w:firstLine="284"/>
        <w:jc w:val="both"/>
        <w:rPr>
          <w:rFonts w:ascii="Times New Roman" w:hAnsi="Times New Roman" w:cs="Times New Roman"/>
          <w:sz w:val="24"/>
          <w:szCs w:val="24"/>
        </w:rPr>
      </w:pPr>
      <w:r w:rsidRPr="00765B2D">
        <w:rPr>
          <w:rFonts w:ascii="Times New Roman" w:hAnsi="Times New Roman" w:cs="Times New Roman"/>
          <w:sz w:val="24"/>
          <w:szCs w:val="24"/>
        </w:rPr>
        <w:t>À empresa contratada caberá fornecer a infraestrutura complementar, tais como equipamentos específicos para aulas híbridas (caso seja fornecido), softwares educacionais e materiais didáticos, garantindo a plena execução do projeto em parceria com a estrutura da Prefeitura.</w:t>
      </w:r>
    </w:p>
    <w:p w14:paraId="7B52C2C8" w14:textId="77777777" w:rsidR="008909A7" w:rsidRDefault="008909A7" w:rsidP="008909A7">
      <w:pPr>
        <w:jc w:val="both"/>
        <w:rPr>
          <w:rFonts w:ascii="Times New Roman" w:hAnsi="Times New Roman" w:cs="Times New Roman"/>
          <w:sz w:val="24"/>
          <w:szCs w:val="24"/>
        </w:rPr>
      </w:pPr>
    </w:p>
    <w:p w14:paraId="18EBBD3B" w14:textId="31077E8C" w:rsidR="008909A7" w:rsidRPr="008909A7" w:rsidRDefault="008909A7" w:rsidP="008909A7">
      <w:pPr>
        <w:jc w:val="both"/>
        <w:rPr>
          <w:rFonts w:ascii="Times New Roman" w:hAnsi="Times New Roman" w:cs="Times New Roman"/>
          <w:b/>
          <w:bCs/>
          <w:sz w:val="24"/>
          <w:szCs w:val="24"/>
        </w:rPr>
      </w:pPr>
      <w:r w:rsidRPr="008909A7">
        <w:rPr>
          <w:rFonts w:ascii="Times New Roman" w:hAnsi="Times New Roman" w:cs="Times New Roman"/>
          <w:b/>
          <w:sz w:val="24"/>
          <w:szCs w:val="24"/>
        </w:rPr>
        <w:t xml:space="preserve">5.2. </w:t>
      </w:r>
      <w:r w:rsidRPr="008909A7">
        <w:rPr>
          <w:rFonts w:ascii="Times New Roman" w:hAnsi="Times New Roman" w:cs="Times New Roman"/>
          <w:b/>
          <w:bCs/>
          <w:sz w:val="24"/>
          <w:szCs w:val="24"/>
        </w:rPr>
        <w:t>Plataforma Digital e Materiais Didáticos</w:t>
      </w:r>
    </w:p>
    <w:p w14:paraId="26C73E8D" w14:textId="77777777" w:rsidR="008909A7" w:rsidRPr="00765B2D" w:rsidRDefault="008909A7" w:rsidP="008909A7">
      <w:pPr>
        <w:ind w:firstLine="284"/>
        <w:jc w:val="both"/>
        <w:rPr>
          <w:rFonts w:ascii="Times New Roman" w:hAnsi="Times New Roman" w:cs="Times New Roman"/>
          <w:sz w:val="24"/>
          <w:szCs w:val="24"/>
        </w:rPr>
      </w:pPr>
    </w:p>
    <w:p w14:paraId="44B770F4" w14:textId="77777777" w:rsidR="008909A7" w:rsidRPr="00765B2D" w:rsidRDefault="008909A7" w:rsidP="008909A7">
      <w:pPr>
        <w:pStyle w:val="NormalWeb"/>
        <w:spacing w:before="0" w:beforeAutospacing="0" w:after="0" w:afterAutospacing="0"/>
        <w:ind w:firstLine="284"/>
        <w:jc w:val="both"/>
      </w:pPr>
      <w:r w:rsidRPr="00765B2D">
        <w:t>A empresa deverá desenvolver e manter uma plataforma digital de aprendizagem, acessível via dispositivos móveis e computadores, com as seguintes funcionalidades:</w:t>
      </w:r>
    </w:p>
    <w:p w14:paraId="4C75104A" w14:textId="3D65D37C" w:rsidR="008909A7" w:rsidRDefault="008909A7" w:rsidP="008909A7">
      <w:pPr>
        <w:pStyle w:val="NormalWeb"/>
        <w:spacing w:before="0" w:beforeAutospacing="0" w:after="0" w:afterAutospacing="0"/>
        <w:ind w:firstLine="284"/>
        <w:jc w:val="both"/>
      </w:pPr>
      <w:r w:rsidRPr="00765B2D">
        <w:t>Trata-se de uma plataforma tecnológica web integrada, destinada ao desenvolvimento das competências de escrita dos alunos da rede pública de ensino, estruturada em dois sistemas distintos:</w:t>
      </w:r>
    </w:p>
    <w:p w14:paraId="066F1F08" w14:textId="77777777" w:rsidR="008909A7" w:rsidRPr="00765B2D" w:rsidRDefault="008909A7" w:rsidP="008909A7">
      <w:pPr>
        <w:pStyle w:val="NormalWeb"/>
        <w:spacing w:before="0" w:beforeAutospacing="0" w:after="0" w:afterAutospacing="0"/>
        <w:ind w:firstLine="284"/>
        <w:jc w:val="both"/>
      </w:pPr>
    </w:p>
    <w:p w14:paraId="41FEC3F2" w14:textId="77777777" w:rsidR="008909A7" w:rsidRPr="00765B2D" w:rsidRDefault="008909A7" w:rsidP="008909A7">
      <w:pPr>
        <w:pStyle w:val="NormalWeb"/>
        <w:spacing w:before="0" w:beforeAutospacing="0" w:after="0" w:afterAutospacing="0"/>
        <w:ind w:firstLine="284"/>
        <w:jc w:val="both"/>
      </w:pPr>
      <w:r w:rsidRPr="00765B2D">
        <w:t>a) Sistema do Aluno (interface mobile first), que permitirá a seleção, submissão e acompanhamento de redações nos formatos Dissertativo-Argumentativo (ENEM), Carta e Artigo de Opinião (Institutos Federais);</w:t>
      </w:r>
    </w:p>
    <w:p w14:paraId="65AFE551" w14:textId="77777777" w:rsidR="008909A7" w:rsidRPr="00765B2D" w:rsidRDefault="008909A7" w:rsidP="008909A7">
      <w:pPr>
        <w:pStyle w:val="NormalWeb"/>
        <w:spacing w:before="0" w:beforeAutospacing="0" w:after="0" w:afterAutospacing="0"/>
        <w:ind w:firstLine="284"/>
        <w:jc w:val="both"/>
      </w:pPr>
      <w:r w:rsidRPr="00765B2D">
        <w:t>b) Sistema do Gestor Público, responsável pelo cadastro e gestão de escolas e alunos, disponibilização de dashboards analíticos com resultados por escola e município, além do controle de uso de créditos.</w:t>
      </w:r>
    </w:p>
    <w:p w14:paraId="27FD3C6E" w14:textId="77777777" w:rsidR="008909A7" w:rsidRPr="00765B2D" w:rsidRDefault="008909A7" w:rsidP="008909A7">
      <w:pPr>
        <w:pStyle w:val="NormalWeb"/>
        <w:spacing w:before="0" w:beforeAutospacing="0" w:after="0" w:afterAutospacing="0"/>
        <w:ind w:firstLine="284"/>
        <w:jc w:val="both"/>
      </w:pPr>
      <w:r w:rsidRPr="00765B2D">
        <w:t>A solução deverá contemplar correção automática via inteligência artificial com retorno imediato, correção manual realizada por professores especializados em até 48 horas, integração com serviços de OCR para leitura de redações digitalizadas, gestão automatizada de créditos por aluno e contrato, além da geração de relatórios de desempenho individual e coletivo. O conjunto de funcionalidades visa proporcionar aos gestores públicos uma ferramenta robusta, escalável e eficaz para mensuração dos resultados educacionais e desenvolvimento das habilidades de escrita dos estudantes.</w:t>
      </w:r>
    </w:p>
    <w:p w14:paraId="3903FFEF" w14:textId="77777777" w:rsidR="008909A7" w:rsidRPr="0081451D" w:rsidRDefault="008909A7" w:rsidP="008909A7">
      <w:pPr>
        <w:pStyle w:val="NormalWeb"/>
        <w:spacing w:before="0" w:beforeAutospacing="0" w:after="0" w:afterAutospacing="0"/>
        <w:ind w:firstLine="284"/>
        <w:jc w:val="both"/>
      </w:pPr>
      <w:r w:rsidRPr="0081451D">
        <w:t>Ademais, a plataforma deverá ser compatível com os princípios e exigências da Teoria da Resposta ao Item (TRI), focando em exames de larga escala como o ENEM, vestibulares e processos seletivos dos Institutos Federais. Nesse sentido, a solução deverá conter obrigatoriamente os seguintes elementos integrados:</w:t>
      </w:r>
    </w:p>
    <w:p w14:paraId="697E4199" w14:textId="77777777" w:rsidR="008909A7" w:rsidRPr="0081451D" w:rsidRDefault="008909A7" w:rsidP="008909A7">
      <w:pPr>
        <w:pStyle w:val="NormalWeb"/>
        <w:spacing w:before="0" w:beforeAutospacing="0" w:after="0" w:afterAutospacing="0"/>
        <w:ind w:firstLine="284"/>
        <w:jc w:val="both"/>
      </w:pPr>
      <w:r w:rsidRPr="0081451D">
        <w:t>a) Elaboração de Simulados com Estrutura TRI:</w:t>
      </w:r>
    </w:p>
    <w:p w14:paraId="2BA77941" w14:textId="77777777" w:rsidR="008909A7" w:rsidRPr="0081451D" w:rsidRDefault="008909A7" w:rsidP="00C9695A">
      <w:pPr>
        <w:pStyle w:val="NormalWeb"/>
        <w:numPr>
          <w:ilvl w:val="0"/>
          <w:numId w:val="6"/>
        </w:numPr>
        <w:spacing w:before="0" w:beforeAutospacing="0" w:after="0" w:afterAutospacing="0"/>
        <w:ind w:left="0" w:firstLine="284"/>
        <w:jc w:val="both"/>
      </w:pPr>
      <w:r w:rsidRPr="0081451D">
        <w:t>Desenvolvimento de simulados com formato alinhado aos exames nacionais, em especial ENEM e IFs;</w:t>
      </w:r>
    </w:p>
    <w:p w14:paraId="52E370F4" w14:textId="77777777" w:rsidR="008909A7" w:rsidRPr="0081451D" w:rsidRDefault="008909A7" w:rsidP="00C9695A">
      <w:pPr>
        <w:pStyle w:val="NormalWeb"/>
        <w:numPr>
          <w:ilvl w:val="0"/>
          <w:numId w:val="6"/>
        </w:numPr>
        <w:spacing w:before="0" w:beforeAutospacing="0" w:after="0" w:afterAutospacing="0"/>
        <w:ind w:left="0" w:firstLine="284"/>
        <w:jc w:val="both"/>
      </w:pPr>
      <w:r w:rsidRPr="0081451D">
        <w:t>Inclusão de questões de múltipla escolha com níveis variados de dificuldade (fácil, médio e difícil), permitindo a aplicação efetiva da TRI;</w:t>
      </w:r>
    </w:p>
    <w:p w14:paraId="7A711F46" w14:textId="77777777" w:rsidR="008909A7" w:rsidRPr="0081451D" w:rsidRDefault="008909A7" w:rsidP="00C9695A">
      <w:pPr>
        <w:pStyle w:val="NormalWeb"/>
        <w:numPr>
          <w:ilvl w:val="0"/>
          <w:numId w:val="6"/>
        </w:numPr>
        <w:spacing w:before="0" w:beforeAutospacing="0" w:after="0" w:afterAutospacing="0"/>
        <w:ind w:left="0" w:firstLine="284"/>
        <w:jc w:val="both"/>
      </w:pPr>
      <w:r w:rsidRPr="0081451D">
        <w:t>Alinhamento das questões às competências e habilidades previstas na matriz do ENEM e demais exames correlatos;</w:t>
      </w:r>
    </w:p>
    <w:p w14:paraId="60C9AA14" w14:textId="77777777" w:rsidR="008909A7" w:rsidRPr="00765B2D" w:rsidRDefault="008909A7" w:rsidP="00C9695A">
      <w:pPr>
        <w:pStyle w:val="NormalWeb"/>
        <w:numPr>
          <w:ilvl w:val="0"/>
          <w:numId w:val="6"/>
        </w:numPr>
        <w:spacing w:before="0" w:beforeAutospacing="0" w:after="0" w:afterAutospacing="0"/>
        <w:ind w:left="0" w:firstLine="284"/>
        <w:jc w:val="both"/>
      </w:pPr>
      <w:r w:rsidRPr="00765B2D">
        <w:t>Calibração ou classificação prévia de cada questão conforme critérios técnicos da TRI, possibilitando análise estatística consistente do desempenho dos alunos.</w:t>
      </w:r>
    </w:p>
    <w:p w14:paraId="338E9F9A" w14:textId="77777777" w:rsidR="008909A7" w:rsidRPr="00765B2D" w:rsidRDefault="008909A7" w:rsidP="008909A7">
      <w:pPr>
        <w:pStyle w:val="NormalWeb"/>
        <w:spacing w:before="0" w:beforeAutospacing="0" w:after="0" w:afterAutospacing="0"/>
        <w:ind w:firstLine="284"/>
        <w:jc w:val="both"/>
      </w:pPr>
      <w:r w:rsidRPr="00765B2D">
        <w:t>b) Aplicativo de Leitura de Gabaritos:</w:t>
      </w:r>
    </w:p>
    <w:p w14:paraId="018DA4BA" w14:textId="492C5515" w:rsidR="008909A7" w:rsidRPr="00765B2D" w:rsidRDefault="0081451D" w:rsidP="00C9695A">
      <w:pPr>
        <w:pStyle w:val="NormalWeb"/>
        <w:numPr>
          <w:ilvl w:val="0"/>
          <w:numId w:val="7"/>
        </w:numPr>
        <w:spacing w:before="0" w:beforeAutospacing="0" w:after="0" w:afterAutospacing="0"/>
        <w:ind w:left="0" w:firstLine="284"/>
        <w:jc w:val="both"/>
      </w:pPr>
      <w:r w:rsidRPr="0081451D">
        <w:t>Uso</w:t>
      </w:r>
      <w:r w:rsidR="008909A7" w:rsidRPr="0081451D">
        <w:t xml:space="preserve"> de</w:t>
      </w:r>
      <w:r w:rsidR="008909A7" w:rsidRPr="00765B2D">
        <w:t xml:space="preserve"> aplicativo próprio para leitura automatizada dos cartões-resposta;</w:t>
      </w:r>
    </w:p>
    <w:p w14:paraId="31F51584" w14:textId="77777777" w:rsidR="008909A7" w:rsidRPr="00765B2D" w:rsidRDefault="008909A7" w:rsidP="00C9695A">
      <w:pPr>
        <w:pStyle w:val="NormalWeb"/>
        <w:numPr>
          <w:ilvl w:val="0"/>
          <w:numId w:val="7"/>
        </w:numPr>
        <w:spacing w:before="0" w:beforeAutospacing="0" w:after="0" w:afterAutospacing="0"/>
        <w:ind w:left="0" w:firstLine="284"/>
        <w:jc w:val="both"/>
      </w:pPr>
      <w:r w:rsidRPr="00765B2D">
        <w:lastRenderedPageBreak/>
        <w:t>Possibilidade de digitalização por meio da câmera de dispositivos móveis (smartphones ou tablets), garantindo agilidade e precisão na leitura;</w:t>
      </w:r>
    </w:p>
    <w:p w14:paraId="2247274C" w14:textId="77777777" w:rsidR="008909A7" w:rsidRPr="00765B2D" w:rsidRDefault="008909A7" w:rsidP="00C9695A">
      <w:pPr>
        <w:pStyle w:val="NormalWeb"/>
        <w:numPr>
          <w:ilvl w:val="0"/>
          <w:numId w:val="7"/>
        </w:numPr>
        <w:spacing w:before="0" w:beforeAutospacing="0" w:after="0" w:afterAutospacing="0"/>
        <w:ind w:left="0" w:firstLine="284"/>
        <w:jc w:val="both"/>
      </w:pPr>
      <w:r w:rsidRPr="00765B2D">
        <w:t>Exportação automática dos dados para o módulo de correção baseado na metodologia TRI.</w:t>
      </w:r>
    </w:p>
    <w:p w14:paraId="1EBB5262" w14:textId="77777777" w:rsidR="008909A7" w:rsidRPr="00765B2D" w:rsidRDefault="008909A7" w:rsidP="008909A7">
      <w:pPr>
        <w:pStyle w:val="NormalWeb"/>
        <w:spacing w:before="0" w:beforeAutospacing="0" w:after="0" w:afterAutospacing="0"/>
        <w:ind w:firstLine="284"/>
        <w:jc w:val="both"/>
      </w:pPr>
      <w:r w:rsidRPr="00765B2D">
        <w:t>c) Correção Automatizada com Base na Teoria da Resposta ao Item (TRI):</w:t>
      </w:r>
    </w:p>
    <w:p w14:paraId="13544B8A" w14:textId="77777777" w:rsidR="008909A7" w:rsidRPr="00765B2D" w:rsidRDefault="008909A7" w:rsidP="00C9695A">
      <w:pPr>
        <w:pStyle w:val="NormalWeb"/>
        <w:numPr>
          <w:ilvl w:val="0"/>
          <w:numId w:val="8"/>
        </w:numPr>
        <w:spacing w:before="0" w:beforeAutospacing="0" w:after="0" w:afterAutospacing="0"/>
        <w:ind w:left="0" w:firstLine="284"/>
        <w:jc w:val="both"/>
      </w:pPr>
      <w:r w:rsidRPr="00765B2D">
        <w:t>Aplicação do algoritmo de correção que considera a dificuldade das questões, coerência nas respostas (modelo de consistência), e probabilidade de acerto por “chute”, minimizando distorções estatísticas;</w:t>
      </w:r>
    </w:p>
    <w:p w14:paraId="23E2A55E" w14:textId="77777777" w:rsidR="008909A7" w:rsidRPr="00765B2D" w:rsidRDefault="008909A7" w:rsidP="00C9695A">
      <w:pPr>
        <w:pStyle w:val="NormalWeb"/>
        <w:numPr>
          <w:ilvl w:val="0"/>
          <w:numId w:val="8"/>
        </w:numPr>
        <w:spacing w:before="0" w:beforeAutospacing="0" w:after="0" w:afterAutospacing="0"/>
        <w:ind w:left="0" w:firstLine="284"/>
        <w:jc w:val="both"/>
      </w:pPr>
      <w:r w:rsidRPr="00765B2D">
        <w:t>Análise da proficiência real do aluno a partir dos modelos matemáticos da TRI, não se limitando à contagem simples de acertos;</w:t>
      </w:r>
    </w:p>
    <w:p w14:paraId="48EEDA22" w14:textId="77777777" w:rsidR="008909A7" w:rsidRPr="00765B2D" w:rsidRDefault="008909A7" w:rsidP="00C9695A">
      <w:pPr>
        <w:pStyle w:val="NormalWeb"/>
        <w:numPr>
          <w:ilvl w:val="0"/>
          <w:numId w:val="8"/>
        </w:numPr>
        <w:spacing w:before="0" w:beforeAutospacing="0" w:after="0" w:afterAutospacing="0"/>
        <w:ind w:left="0" w:firstLine="284"/>
        <w:jc w:val="both"/>
      </w:pPr>
      <w:r w:rsidRPr="00765B2D">
        <w:t>Emissão da nota padronizada em escala de proficiência, similar à utilizada pelo INEP e outras bancas examinadoras.</w:t>
      </w:r>
    </w:p>
    <w:p w14:paraId="0E33176B" w14:textId="77777777" w:rsidR="008909A7" w:rsidRPr="00765B2D" w:rsidRDefault="008909A7" w:rsidP="008909A7">
      <w:pPr>
        <w:pStyle w:val="NormalWeb"/>
        <w:spacing w:before="0" w:beforeAutospacing="0" w:after="0" w:afterAutospacing="0"/>
        <w:ind w:firstLine="284"/>
        <w:jc w:val="both"/>
      </w:pPr>
      <w:r w:rsidRPr="00765B2D">
        <w:t>d) Relatórios Técnicos Quantitativos e Qualitativos:</w:t>
      </w:r>
    </w:p>
    <w:p w14:paraId="5916238F" w14:textId="77777777" w:rsidR="008909A7" w:rsidRPr="00765B2D" w:rsidRDefault="008909A7" w:rsidP="00C9695A">
      <w:pPr>
        <w:pStyle w:val="NormalWeb"/>
        <w:numPr>
          <w:ilvl w:val="0"/>
          <w:numId w:val="9"/>
        </w:numPr>
        <w:spacing w:before="0" w:beforeAutospacing="0" w:after="0" w:afterAutospacing="0"/>
        <w:ind w:left="0" w:firstLine="284"/>
        <w:jc w:val="both"/>
      </w:pPr>
      <w:r w:rsidRPr="00765B2D">
        <w:t>Análises individuais e coletivas de desempenho dos estudantes;</w:t>
      </w:r>
    </w:p>
    <w:p w14:paraId="415F0DED" w14:textId="77777777" w:rsidR="008909A7" w:rsidRPr="00765B2D" w:rsidRDefault="008909A7" w:rsidP="00C9695A">
      <w:pPr>
        <w:pStyle w:val="NormalWeb"/>
        <w:numPr>
          <w:ilvl w:val="0"/>
          <w:numId w:val="9"/>
        </w:numPr>
        <w:spacing w:before="0" w:beforeAutospacing="0" w:after="0" w:afterAutospacing="0"/>
        <w:ind w:left="0" w:firstLine="284"/>
        <w:jc w:val="both"/>
      </w:pPr>
      <w:r w:rsidRPr="00765B2D">
        <w:t>Distribuição da proficiência por área do conhecimento ou disciplina;</w:t>
      </w:r>
    </w:p>
    <w:p w14:paraId="76A602EE" w14:textId="77777777" w:rsidR="008909A7" w:rsidRPr="00765B2D" w:rsidRDefault="008909A7" w:rsidP="00C9695A">
      <w:pPr>
        <w:pStyle w:val="NormalWeb"/>
        <w:numPr>
          <w:ilvl w:val="0"/>
          <w:numId w:val="9"/>
        </w:numPr>
        <w:spacing w:before="0" w:beforeAutospacing="0" w:after="0" w:afterAutospacing="0"/>
        <w:ind w:left="0" w:firstLine="284"/>
        <w:jc w:val="both"/>
      </w:pPr>
      <w:r w:rsidRPr="00765B2D">
        <w:t>Indicadores de acerto discriminados por nível de dificuldade;</w:t>
      </w:r>
    </w:p>
    <w:p w14:paraId="59CB4963" w14:textId="77777777" w:rsidR="008909A7" w:rsidRPr="00765B2D" w:rsidRDefault="008909A7" w:rsidP="00C9695A">
      <w:pPr>
        <w:pStyle w:val="NormalWeb"/>
        <w:numPr>
          <w:ilvl w:val="0"/>
          <w:numId w:val="9"/>
        </w:numPr>
        <w:spacing w:before="0" w:beforeAutospacing="0" w:after="0" w:afterAutospacing="0"/>
        <w:ind w:left="0" w:firstLine="284"/>
        <w:jc w:val="both"/>
      </w:pPr>
      <w:r w:rsidRPr="00765B2D">
        <w:t>Comparativos entre resultados de simulados anteriores;</w:t>
      </w:r>
    </w:p>
    <w:p w14:paraId="66CB4E94" w14:textId="77777777" w:rsidR="008909A7" w:rsidRPr="00765B2D" w:rsidRDefault="008909A7" w:rsidP="00C9695A">
      <w:pPr>
        <w:pStyle w:val="NormalWeb"/>
        <w:numPr>
          <w:ilvl w:val="0"/>
          <w:numId w:val="9"/>
        </w:numPr>
        <w:spacing w:before="0" w:beforeAutospacing="0" w:after="0" w:afterAutospacing="0"/>
        <w:ind w:left="0" w:firstLine="284"/>
        <w:jc w:val="both"/>
      </w:pPr>
      <w:r w:rsidRPr="00765B2D">
        <w:t>Resultados detalhados com posicionamento, faixa de proficiência segundo a TRI, e análises por erros e acertos;</w:t>
      </w:r>
    </w:p>
    <w:p w14:paraId="20926806" w14:textId="77777777" w:rsidR="008909A7" w:rsidRPr="00765B2D" w:rsidRDefault="008909A7" w:rsidP="00C9695A">
      <w:pPr>
        <w:pStyle w:val="NormalWeb"/>
        <w:numPr>
          <w:ilvl w:val="0"/>
          <w:numId w:val="9"/>
        </w:numPr>
        <w:spacing w:before="0" w:beforeAutospacing="0" w:after="0" w:afterAutospacing="0"/>
        <w:ind w:left="0" w:firstLine="284"/>
        <w:jc w:val="both"/>
      </w:pPr>
      <w:r w:rsidRPr="00765B2D">
        <w:t>Detalhamento das notas da redação por competências, posicionamento do aluno e percentual de acertos por faixa de desempenho;</w:t>
      </w:r>
    </w:p>
    <w:p w14:paraId="2BAD6301" w14:textId="77777777" w:rsidR="008909A7" w:rsidRPr="00765B2D" w:rsidRDefault="008909A7" w:rsidP="00C9695A">
      <w:pPr>
        <w:pStyle w:val="NormalWeb"/>
        <w:numPr>
          <w:ilvl w:val="0"/>
          <w:numId w:val="9"/>
        </w:numPr>
        <w:spacing w:before="0" w:beforeAutospacing="0" w:after="0" w:afterAutospacing="0"/>
        <w:ind w:left="0" w:firstLine="284"/>
        <w:jc w:val="both"/>
      </w:pPr>
      <w:r w:rsidRPr="00765B2D">
        <w:t>Apresentação visual dinâmica por meio de gráficos, tabelas e mapas de desempenho;</w:t>
      </w:r>
    </w:p>
    <w:p w14:paraId="35BBF960" w14:textId="77777777" w:rsidR="008909A7" w:rsidRPr="00765B2D" w:rsidRDefault="008909A7" w:rsidP="00C9695A">
      <w:pPr>
        <w:pStyle w:val="NormalWeb"/>
        <w:numPr>
          <w:ilvl w:val="0"/>
          <w:numId w:val="9"/>
        </w:numPr>
        <w:spacing w:before="0" w:beforeAutospacing="0" w:after="0" w:afterAutospacing="0"/>
        <w:ind w:left="0" w:firstLine="284"/>
        <w:jc w:val="both"/>
      </w:pPr>
      <w:r w:rsidRPr="00765B2D">
        <w:t>Geração de dados que subsidiem ações pedagógicas, correções de rota e planejamento educacional pela gestão escolar.</w:t>
      </w:r>
    </w:p>
    <w:p w14:paraId="075AB3D1" w14:textId="77777777" w:rsidR="008909A7" w:rsidRDefault="008909A7" w:rsidP="008909A7">
      <w:pPr>
        <w:pStyle w:val="NormalWeb"/>
        <w:spacing w:before="0" w:beforeAutospacing="0" w:after="0" w:afterAutospacing="0"/>
        <w:ind w:firstLine="284"/>
        <w:jc w:val="both"/>
      </w:pPr>
      <w:r w:rsidRPr="00765B2D">
        <w:t>Dessa forma, a plataforma ofertada integrará todas essas funcionalidades em um ambiente digital robusto, intuitivo e seguro, capaz de apoiar o fortalecimento das competências de escrita dos alunos da rede pública, bem como oferecer aos gestores públicos uma ferramenta eficaz para acompanhamento, análise e aprimoramento do processo educativo.</w:t>
      </w:r>
    </w:p>
    <w:p w14:paraId="3DB10788" w14:textId="77777777" w:rsidR="008909A7" w:rsidRDefault="008909A7" w:rsidP="008909A7">
      <w:pPr>
        <w:pStyle w:val="NormalWeb"/>
        <w:spacing w:before="0" w:beforeAutospacing="0" w:after="0" w:afterAutospacing="0"/>
        <w:ind w:firstLine="284"/>
        <w:jc w:val="both"/>
      </w:pPr>
      <w:r>
        <w:t xml:space="preserve">A solução de Tecnologia da Informação e Comunicação (TIC) enquadra-se como de natureza comum, uma vez que seus padrões de qualidade e desempenho podem ser claramente definidos no edital por meio de especificações técnicas amplamente adotadas no mercado. Nessa perspectiva, admite-se a utilização da modalidade Pregão Eletrônico, com critério de julgamento pelo menor preço, desde que sejam devidamente observadas as exigências funcionais de cada módulo da solução. A homologação da empresa vencedora ficará condicionada à comprovação do atendimento integral às especificações estabelecidas, mediante realização e aprovação na </w:t>
      </w:r>
      <w:r w:rsidRPr="0013508D">
        <w:rPr>
          <w:u w:val="single"/>
        </w:rPr>
        <w:t>Prova de Conceito prevista no Termo de Referência</w:t>
      </w:r>
      <w:r>
        <w:t>.</w:t>
      </w:r>
    </w:p>
    <w:p w14:paraId="4B7AC57F" w14:textId="77777777" w:rsidR="008909A7" w:rsidRPr="00765B2D" w:rsidRDefault="008909A7" w:rsidP="008909A7">
      <w:pPr>
        <w:pStyle w:val="NormalWeb"/>
        <w:spacing w:before="0" w:beforeAutospacing="0" w:after="0" w:afterAutospacing="0"/>
        <w:ind w:firstLine="284"/>
        <w:jc w:val="both"/>
      </w:pPr>
    </w:p>
    <w:p w14:paraId="3FF771DA" w14:textId="05898E6D" w:rsidR="008909A7" w:rsidRDefault="008909A7" w:rsidP="008909A7">
      <w:pPr>
        <w:ind w:firstLine="284"/>
        <w:jc w:val="both"/>
        <w:rPr>
          <w:rFonts w:ascii="Times New Roman" w:hAnsi="Times New Roman" w:cs="Times New Roman"/>
          <w:b/>
          <w:bCs/>
          <w:sz w:val="24"/>
          <w:szCs w:val="24"/>
        </w:rPr>
      </w:pPr>
      <w:r>
        <w:rPr>
          <w:rFonts w:ascii="Times New Roman" w:hAnsi="Times New Roman" w:cs="Times New Roman"/>
          <w:b/>
          <w:bCs/>
          <w:sz w:val="24"/>
          <w:szCs w:val="24"/>
        </w:rPr>
        <w:t>5</w:t>
      </w:r>
      <w:r w:rsidRPr="00765B2D">
        <w:rPr>
          <w:rFonts w:ascii="Times New Roman" w:hAnsi="Times New Roman" w:cs="Times New Roman"/>
          <w:b/>
          <w:bCs/>
          <w:sz w:val="24"/>
          <w:szCs w:val="24"/>
        </w:rPr>
        <w:t>.3. Qualificação do Corpo Docente</w:t>
      </w:r>
    </w:p>
    <w:p w14:paraId="12D7946F" w14:textId="77777777" w:rsidR="008909A7" w:rsidRPr="00765B2D" w:rsidRDefault="008909A7" w:rsidP="008909A7">
      <w:pPr>
        <w:ind w:firstLine="284"/>
        <w:jc w:val="both"/>
        <w:rPr>
          <w:rFonts w:ascii="Times New Roman" w:hAnsi="Times New Roman" w:cs="Times New Roman"/>
          <w:sz w:val="24"/>
          <w:szCs w:val="24"/>
        </w:rPr>
      </w:pPr>
    </w:p>
    <w:p w14:paraId="736630CD" w14:textId="77777777" w:rsidR="008909A7" w:rsidRDefault="008909A7" w:rsidP="008909A7">
      <w:pPr>
        <w:pStyle w:val="NormalWeb"/>
        <w:spacing w:before="0" w:beforeAutospacing="0" w:after="0" w:afterAutospacing="0"/>
        <w:ind w:firstLine="284"/>
        <w:jc w:val="both"/>
      </w:pPr>
      <w:r w:rsidRPr="00765B2D">
        <w:t>A capacidade técnica operacional deverá ser comprovada conforme o disposto no Art. 67, inciso II, da Lei Federal nº 14.133/2021, atendendo aos seguintes critérios:</w:t>
      </w:r>
    </w:p>
    <w:p w14:paraId="326B1771" w14:textId="77777777" w:rsidR="008909A7" w:rsidRPr="00765B2D" w:rsidRDefault="008909A7" w:rsidP="008909A7">
      <w:pPr>
        <w:pStyle w:val="NormalWeb"/>
        <w:spacing w:before="0" w:beforeAutospacing="0" w:after="0" w:afterAutospacing="0"/>
        <w:ind w:firstLine="284"/>
        <w:jc w:val="both"/>
      </w:pPr>
    </w:p>
    <w:p w14:paraId="516F2457" w14:textId="0B30E700" w:rsidR="008909A7" w:rsidRDefault="008909A7" w:rsidP="008909A7">
      <w:pPr>
        <w:pStyle w:val="NormalWeb"/>
        <w:spacing w:before="0" w:beforeAutospacing="0" w:after="0" w:afterAutospacing="0"/>
        <w:ind w:firstLine="284"/>
        <w:jc w:val="both"/>
      </w:pPr>
      <w:r w:rsidRPr="00765B2D">
        <w:rPr>
          <w:rStyle w:val="Forte"/>
          <w:rFonts w:eastAsiaTheme="majorEastAsia"/>
        </w:rPr>
        <w:t>Equipe Técnica Qualificada:</w:t>
      </w:r>
      <w:r w:rsidRPr="00765B2D">
        <w:t xml:space="preserve"> </w:t>
      </w:r>
      <w:r w:rsidR="00FB7AFB">
        <w:t>a</w:t>
      </w:r>
      <w:r w:rsidRPr="00765B2D">
        <w:t xml:space="preserve"> empresa deverá apresentar comprovação de que dispõe de equipe composta por professores com formação acadêmica e experiência compatíveis com os serviços ofertados, contemplando, no mínimo:</w:t>
      </w:r>
    </w:p>
    <w:p w14:paraId="2FD1F2BA" w14:textId="77777777" w:rsidR="008909A7" w:rsidRPr="00765B2D" w:rsidRDefault="008909A7" w:rsidP="008909A7">
      <w:pPr>
        <w:pStyle w:val="NormalWeb"/>
        <w:spacing w:before="0" w:beforeAutospacing="0" w:after="0" w:afterAutospacing="0"/>
        <w:ind w:firstLine="284"/>
        <w:jc w:val="both"/>
      </w:pPr>
    </w:p>
    <w:p w14:paraId="24598A3C" w14:textId="77777777" w:rsidR="008909A7" w:rsidRPr="00765B2D" w:rsidRDefault="008909A7" w:rsidP="00C9695A">
      <w:pPr>
        <w:pStyle w:val="NormalWeb"/>
        <w:numPr>
          <w:ilvl w:val="0"/>
          <w:numId w:val="10"/>
        </w:numPr>
        <w:spacing w:before="0" w:beforeAutospacing="0" w:after="0" w:afterAutospacing="0"/>
        <w:ind w:left="0" w:firstLine="284"/>
      </w:pPr>
      <w:r w:rsidRPr="00765B2D">
        <w:t>Licenciatura nas respectivas áreas de atuação;</w:t>
      </w:r>
    </w:p>
    <w:p w14:paraId="1A18F046" w14:textId="77777777" w:rsidR="008909A7" w:rsidRPr="00765B2D" w:rsidRDefault="008909A7" w:rsidP="00C9695A">
      <w:pPr>
        <w:pStyle w:val="NormalWeb"/>
        <w:numPr>
          <w:ilvl w:val="0"/>
          <w:numId w:val="10"/>
        </w:numPr>
        <w:spacing w:before="0" w:beforeAutospacing="0" w:after="0" w:afterAutospacing="0"/>
        <w:ind w:left="0" w:firstLine="284"/>
      </w:pPr>
      <w:r w:rsidRPr="00765B2D">
        <w:t>Experiência comprovada na realização de aulões, oficinas ou cursos preparatórios para exames como ENEM, vestibulares ou institutos federais;</w:t>
      </w:r>
    </w:p>
    <w:p w14:paraId="49C6640D" w14:textId="77777777" w:rsidR="008909A7" w:rsidRPr="00765B2D" w:rsidRDefault="008909A7" w:rsidP="00C9695A">
      <w:pPr>
        <w:pStyle w:val="NormalWeb"/>
        <w:numPr>
          <w:ilvl w:val="0"/>
          <w:numId w:val="10"/>
        </w:numPr>
        <w:spacing w:before="0" w:beforeAutospacing="0" w:after="0" w:afterAutospacing="0"/>
        <w:ind w:left="0" w:firstLine="284"/>
      </w:pPr>
      <w:r w:rsidRPr="00765B2D">
        <w:t>Atuação de profissionais especializados nas seguintes áreas do conhecimento:</w:t>
      </w:r>
    </w:p>
    <w:p w14:paraId="5AF93085" w14:textId="77777777" w:rsidR="008909A7" w:rsidRPr="00765B2D" w:rsidRDefault="008909A7" w:rsidP="00C9695A">
      <w:pPr>
        <w:pStyle w:val="NormalWeb"/>
        <w:numPr>
          <w:ilvl w:val="1"/>
          <w:numId w:val="10"/>
        </w:numPr>
        <w:spacing w:before="0" w:beforeAutospacing="0" w:after="0" w:afterAutospacing="0"/>
        <w:ind w:left="0" w:firstLine="284"/>
      </w:pPr>
      <w:r w:rsidRPr="00765B2D">
        <w:lastRenderedPageBreak/>
        <w:t>Língua Portuguesa e Literatura</w:t>
      </w:r>
    </w:p>
    <w:p w14:paraId="24C74A71" w14:textId="77777777" w:rsidR="008909A7" w:rsidRPr="00765B2D" w:rsidRDefault="008909A7" w:rsidP="00C9695A">
      <w:pPr>
        <w:pStyle w:val="NormalWeb"/>
        <w:numPr>
          <w:ilvl w:val="1"/>
          <w:numId w:val="10"/>
        </w:numPr>
        <w:spacing w:before="0" w:beforeAutospacing="0" w:after="0" w:afterAutospacing="0"/>
        <w:ind w:left="0" w:firstLine="284"/>
      </w:pPr>
      <w:r w:rsidRPr="00765B2D">
        <w:t>Redação</w:t>
      </w:r>
    </w:p>
    <w:p w14:paraId="0C7F88A7" w14:textId="77777777" w:rsidR="008909A7" w:rsidRPr="00765B2D" w:rsidRDefault="008909A7" w:rsidP="00C9695A">
      <w:pPr>
        <w:pStyle w:val="NormalWeb"/>
        <w:numPr>
          <w:ilvl w:val="1"/>
          <w:numId w:val="10"/>
        </w:numPr>
        <w:spacing w:before="0" w:beforeAutospacing="0" w:after="0" w:afterAutospacing="0"/>
        <w:ind w:left="0" w:firstLine="284"/>
      </w:pPr>
      <w:r w:rsidRPr="00765B2D">
        <w:t>Língua Estrangeira (Inglês ou Espanhol)</w:t>
      </w:r>
    </w:p>
    <w:p w14:paraId="13AA199B" w14:textId="77777777" w:rsidR="008909A7" w:rsidRPr="00765B2D" w:rsidRDefault="008909A7" w:rsidP="00C9695A">
      <w:pPr>
        <w:pStyle w:val="NormalWeb"/>
        <w:numPr>
          <w:ilvl w:val="1"/>
          <w:numId w:val="10"/>
        </w:numPr>
        <w:spacing w:before="0" w:beforeAutospacing="0" w:after="0" w:afterAutospacing="0"/>
        <w:ind w:left="0" w:firstLine="284"/>
      </w:pPr>
      <w:r w:rsidRPr="00765B2D">
        <w:t>Matemática</w:t>
      </w:r>
    </w:p>
    <w:p w14:paraId="7FA505DA" w14:textId="77777777" w:rsidR="008909A7" w:rsidRPr="00765B2D" w:rsidRDefault="008909A7" w:rsidP="00C9695A">
      <w:pPr>
        <w:pStyle w:val="NormalWeb"/>
        <w:numPr>
          <w:ilvl w:val="1"/>
          <w:numId w:val="10"/>
        </w:numPr>
        <w:spacing w:before="0" w:beforeAutospacing="0" w:after="0" w:afterAutospacing="0"/>
        <w:ind w:left="0" w:firstLine="284"/>
      </w:pPr>
      <w:r w:rsidRPr="00765B2D">
        <w:t>Biologia</w:t>
      </w:r>
    </w:p>
    <w:p w14:paraId="78DE8563" w14:textId="77777777" w:rsidR="008909A7" w:rsidRPr="00765B2D" w:rsidRDefault="008909A7" w:rsidP="00C9695A">
      <w:pPr>
        <w:pStyle w:val="NormalWeb"/>
        <w:numPr>
          <w:ilvl w:val="1"/>
          <w:numId w:val="10"/>
        </w:numPr>
        <w:spacing w:before="0" w:beforeAutospacing="0" w:after="0" w:afterAutospacing="0"/>
        <w:ind w:left="0" w:firstLine="284"/>
      </w:pPr>
      <w:r w:rsidRPr="00765B2D">
        <w:t>Química</w:t>
      </w:r>
    </w:p>
    <w:p w14:paraId="0BB01749" w14:textId="77777777" w:rsidR="008909A7" w:rsidRPr="00765B2D" w:rsidRDefault="008909A7" w:rsidP="00C9695A">
      <w:pPr>
        <w:pStyle w:val="NormalWeb"/>
        <w:numPr>
          <w:ilvl w:val="1"/>
          <w:numId w:val="10"/>
        </w:numPr>
        <w:spacing w:before="0" w:beforeAutospacing="0" w:after="0" w:afterAutospacing="0"/>
        <w:ind w:left="0" w:firstLine="284"/>
      </w:pPr>
      <w:r w:rsidRPr="00765B2D">
        <w:t>Física</w:t>
      </w:r>
    </w:p>
    <w:p w14:paraId="7D7A09C8" w14:textId="77777777" w:rsidR="008909A7" w:rsidRPr="00765B2D" w:rsidRDefault="008909A7" w:rsidP="00C9695A">
      <w:pPr>
        <w:pStyle w:val="NormalWeb"/>
        <w:numPr>
          <w:ilvl w:val="1"/>
          <w:numId w:val="10"/>
        </w:numPr>
        <w:spacing w:before="0" w:beforeAutospacing="0" w:after="0" w:afterAutospacing="0"/>
        <w:ind w:left="0" w:firstLine="284"/>
      </w:pPr>
      <w:r w:rsidRPr="00765B2D">
        <w:t>História</w:t>
      </w:r>
    </w:p>
    <w:p w14:paraId="4DD63BAF" w14:textId="77777777" w:rsidR="008909A7" w:rsidRPr="00765B2D" w:rsidRDefault="008909A7" w:rsidP="00C9695A">
      <w:pPr>
        <w:pStyle w:val="NormalWeb"/>
        <w:numPr>
          <w:ilvl w:val="1"/>
          <w:numId w:val="10"/>
        </w:numPr>
        <w:spacing w:before="0" w:beforeAutospacing="0" w:after="0" w:afterAutospacing="0"/>
        <w:ind w:left="0" w:firstLine="284"/>
      </w:pPr>
      <w:r w:rsidRPr="00765B2D">
        <w:t>Geografia</w:t>
      </w:r>
    </w:p>
    <w:p w14:paraId="2EBC967F" w14:textId="77777777" w:rsidR="008909A7" w:rsidRPr="00765B2D" w:rsidRDefault="008909A7" w:rsidP="00C9695A">
      <w:pPr>
        <w:pStyle w:val="NormalWeb"/>
        <w:numPr>
          <w:ilvl w:val="1"/>
          <w:numId w:val="10"/>
        </w:numPr>
        <w:spacing w:before="0" w:beforeAutospacing="0" w:after="0" w:afterAutospacing="0"/>
        <w:ind w:left="0" w:firstLine="284"/>
      </w:pPr>
      <w:r w:rsidRPr="00765B2D">
        <w:t>Filosofia</w:t>
      </w:r>
    </w:p>
    <w:p w14:paraId="13E64B86" w14:textId="77777777" w:rsidR="008909A7" w:rsidRDefault="008909A7" w:rsidP="00C9695A">
      <w:pPr>
        <w:pStyle w:val="NormalWeb"/>
        <w:numPr>
          <w:ilvl w:val="1"/>
          <w:numId w:val="10"/>
        </w:numPr>
        <w:spacing w:before="0" w:beforeAutospacing="0" w:after="0" w:afterAutospacing="0"/>
        <w:ind w:left="0" w:firstLine="284"/>
      </w:pPr>
      <w:r w:rsidRPr="00765B2D">
        <w:t>Sociologia</w:t>
      </w:r>
    </w:p>
    <w:p w14:paraId="04EC0ECD" w14:textId="77777777" w:rsidR="008909A7" w:rsidRPr="00765B2D" w:rsidRDefault="008909A7" w:rsidP="008909A7">
      <w:pPr>
        <w:pStyle w:val="NormalWeb"/>
        <w:spacing w:before="0" w:beforeAutospacing="0" w:after="0" w:afterAutospacing="0"/>
        <w:ind w:left="284"/>
      </w:pPr>
    </w:p>
    <w:p w14:paraId="6F008E02" w14:textId="77777777" w:rsidR="008909A7" w:rsidRDefault="008909A7" w:rsidP="008909A7">
      <w:pPr>
        <w:pStyle w:val="NormalWeb"/>
        <w:spacing w:before="0" w:beforeAutospacing="0" w:after="0" w:afterAutospacing="0"/>
        <w:ind w:firstLine="284"/>
        <w:rPr>
          <w:rStyle w:val="Forte"/>
          <w:rFonts w:eastAsiaTheme="majorEastAsia"/>
        </w:rPr>
      </w:pPr>
      <w:r w:rsidRPr="00765B2D">
        <w:rPr>
          <w:rStyle w:val="Forte"/>
          <w:rFonts w:eastAsiaTheme="majorEastAsia"/>
        </w:rPr>
        <w:t>Justificativa Técnica:</w:t>
      </w:r>
    </w:p>
    <w:p w14:paraId="0354E422" w14:textId="77777777" w:rsidR="008909A7" w:rsidRPr="00765B2D" w:rsidRDefault="008909A7" w:rsidP="008909A7">
      <w:pPr>
        <w:pStyle w:val="NormalWeb"/>
        <w:spacing w:before="0" w:beforeAutospacing="0" w:after="0" w:afterAutospacing="0"/>
        <w:ind w:firstLine="284"/>
        <w:rPr>
          <w:rStyle w:val="Forte"/>
          <w:rFonts w:eastAsiaTheme="majorEastAsia"/>
        </w:rPr>
      </w:pPr>
    </w:p>
    <w:p w14:paraId="6AC09423" w14:textId="77777777" w:rsidR="008909A7" w:rsidRPr="00930BCB" w:rsidRDefault="008909A7" w:rsidP="008909A7">
      <w:pPr>
        <w:widowControl/>
        <w:autoSpaceDE/>
        <w:autoSpaceDN/>
        <w:ind w:firstLine="284"/>
        <w:jc w:val="both"/>
        <w:rPr>
          <w:rFonts w:ascii="Times New Roman" w:eastAsia="Times New Roman" w:hAnsi="Times New Roman" w:cs="Times New Roman"/>
          <w:sz w:val="24"/>
          <w:szCs w:val="24"/>
          <w:lang w:val="pt-BR" w:eastAsia="pt-BR"/>
        </w:rPr>
      </w:pPr>
      <w:r w:rsidRPr="00930BCB">
        <w:rPr>
          <w:rFonts w:ascii="Times New Roman" w:eastAsia="Times New Roman" w:hAnsi="Times New Roman" w:cs="Times New Roman"/>
          <w:sz w:val="24"/>
          <w:szCs w:val="24"/>
          <w:lang w:val="pt-BR" w:eastAsia="pt-BR"/>
        </w:rPr>
        <w:t>A exigência de formação mínima em licenciatura e experiência comprovada na condução de aulões e cursos preparatórios para o Exame Nacional do Ensino Médio (ENEM) e processos seletivos dos Institutos Federais fundamenta-se na natureza especializada e estratégica desses serviços no contexto das políticas públicas de equidade educacional.</w:t>
      </w:r>
    </w:p>
    <w:p w14:paraId="78FFEDDD" w14:textId="77777777" w:rsidR="008909A7" w:rsidRPr="00930BCB" w:rsidRDefault="008909A7" w:rsidP="008909A7">
      <w:pPr>
        <w:widowControl/>
        <w:autoSpaceDE/>
        <w:autoSpaceDN/>
        <w:ind w:firstLine="284"/>
        <w:jc w:val="both"/>
        <w:rPr>
          <w:rFonts w:ascii="Times New Roman" w:eastAsia="Times New Roman" w:hAnsi="Times New Roman" w:cs="Times New Roman"/>
          <w:sz w:val="24"/>
          <w:szCs w:val="24"/>
          <w:lang w:val="pt-BR" w:eastAsia="pt-BR"/>
        </w:rPr>
      </w:pPr>
      <w:r w:rsidRPr="00930BCB">
        <w:rPr>
          <w:rFonts w:ascii="Times New Roman" w:eastAsia="Times New Roman" w:hAnsi="Times New Roman" w:cs="Times New Roman"/>
          <w:sz w:val="24"/>
          <w:szCs w:val="24"/>
          <w:lang w:val="pt-BR" w:eastAsia="pt-BR"/>
        </w:rPr>
        <w:t>Os aulões preparatórios têm como principal finalidade ampliar as oportunidades de acesso ao ensino superior para estudantes da rede pública municipal, historicamente em desvantagem socioeducacional. Trata-se de uma intervenção pedagógica de caráter intensivo, voltada à consolidação de conteúdos, desenvolvimento de habilidades cognitivas de alta complexidade e fortalecimento da confiança e autonomia dos alunos no enfrentamento de exames de larga escala.</w:t>
      </w:r>
    </w:p>
    <w:p w14:paraId="0D551E64" w14:textId="77777777" w:rsidR="008909A7" w:rsidRPr="00930BCB" w:rsidRDefault="008909A7" w:rsidP="008909A7">
      <w:pPr>
        <w:widowControl/>
        <w:autoSpaceDE/>
        <w:autoSpaceDN/>
        <w:ind w:firstLine="284"/>
        <w:jc w:val="both"/>
        <w:rPr>
          <w:rFonts w:ascii="Times New Roman" w:eastAsia="Times New Roman" w:hAnsi="Times New Roman" w:cs="Times New Roman"/>
          <w:sz w:val="24"/>
          <w:szCs w:val="24"/>
          <w:lang w:val="pt-BR" w:eastAsia="pt-BR"/>
        </w:rPr>
      </w:pPr>
      <w:r w:rsidRPr="00930BCB">
        <w:rPr>
          <w:rFonts w:ascii="Times New Roman" w:eastAsia="Times New Roman" w:hAnsi="Times New Roman" w:cs="Times New Roman"/>
          <w:sz w:val="24"/>
          <w:szCs w:val="24"/>
          <w:lang w:val="pt-BR" w:eastAsia="pt-BR"/>
        </w:rPr>
        <w:t>Nesse sentido, a atuação de docentes com experiência prévia em cursos preparatórios é essencial para garantir metodologias alinhadas às matrizes de referência do ENEM e dos IFs, domínio na aplicação de simulados estruturados segundo a Teoria da Resposta ao Item (TRI), e competência para trabalhar com estratégias de ensino focadas em resolução de questões contextualizadas, interpretação crítica e construção de repertório interdisciplinar.</w:t>
      </w:r>
    </w:p>
    <w:p w14:paraId="157B9369" w14:textId="77777777" w:rsidR="008909A7" w:rsidRPr="00930BCB" w:rsidRDefault="008909A7" w:rsidP="008909A7">
      <w:pPr>
        <w:widowControl/>
        <w:autoSpaceDE/>
        <w:autoSpaceDN/>
        <w:ind w:firstLine="284"/>
        <w:jc w:val="both"/>
        <w:rPr>
          <w:rFonts w:ascii="Times New Roman" w:eastAsia="Times New Roman" w:hAnsi="Times New Roman" w:cs="Times New Roman"/>
          <w:sz w:val="24"/>
          <w:szCs w:val="24"/>
          <w:lang w:val="pt-BR" w:eastAsia="pt-BR"/>
        </w:rPr>
      </w:pPr>
      <w:r w:rsidRPr="00930BCB">
        <w:rPr>
          <w:rFonts w:ascii="Times New Roman" w:eastAsia="Times New Roman" w:hAnsi="Times New Roman" w:cs="Times New Roman"/>
          <w:sz w:val="24"/>
          <w:szCs w:val="24"/>
          <w:lang w:val="pt-BR" w:eastAsia="pt-BR"/>
        </w:rPr>
        <w:t>A vivência prática com esse perfil de atividade — muitas vezes desenvolvida em ambientes com recursos limitados e públicos diversos — constitui um diferencial técnico imprescindível à obtenção de resultados pedagógicos concretos. O foco da contratação, portanto, não se limita à formação formal dos profissionais, mas à sua capacidade comprovada de atuar de forma eficaz em projetos de reforço escolar voltados à inclusão e ao fortalecimento das trajetórias educacionais dos jovens da rede pública.</w:t>
      </w:r>
    </w:p>
    <w:p w14:paraId="40D2D5A5" w14:textId="77777777" w:rsidR="008909A7" w:rsidRDefault="008909A7" w:rsidP="008909A7">
      <w:pPr>
        <w:widowControl/>
        <w:autoSpaceDE/>
        <w:autoSpaceDN/>
        <w:ind w:firstLine="284"/>
        <w:jc w:val="both"/>
        <w:rPr>
          <w:rFonts w:ascii="Times New Roman" w:eastAsia="Times New Roman" w:hAnsi="Times New Roman" w:cs="Times New Roman"/>
          <w:sz w:val="24"/>
          <w:szCs w:val="24"/>
          <w:lang w:val="pt-BR" w:eastAsia="pt-BR"/>
        </w:rPr>
      </w:pPr>
      <w:r w:rsidRPr="00930BCB">
        <w:rPr>
          <w:rFonts w:ascii="Times New Roman" w:eastAsia="Times New Roman" w:hAnsi="Times New Roman" w:cs="Times New Roman"/>
          <w:sz w:val="24"/>
          <w:szCs w:val="24"/>
          <w:lang w:val="pt-BR" w:eastAsia="pt-BR"/>
        </w:rPr>
        <w:t>Assim, a exigência de experiência prática dos docentes está em conformidade com os princípios da eficiência e da efetividade previstos na Lei nº 14.133/2021, contribuindo para o adequado cumprimento do objeto contratado e para o alcance dos objetivos estratégicos da política educacional municipal.</w:t>
      </w:r>
    </w:p>
    <w:p w14:paraId="735B051D" w14:textId="77777777" w:rsidR="008909A7" w:rsidRPr="00765B2D" w:rsidRDefault="008909A7" w:rsidP="008909A7">
      <w:pPr>
        <w:widowControl/>
        <w:autoSpaceDE/>
        <w:autoSpaceDN/>
        <w:ind w:firstLine="284"/>
        <w:jc w:val="both"/>
        <w:rPr>
          <w:rFonts w:ascii="Times New Roman" w:eastAsia="Times New Roman" w:hAnsi="Times New Roman" w:cs="Times New Roman"/>
          <w:sz w:val="24"/>
          <w:szCs w:val="24"/>
          <w:lang w:val="pt-BR" w:eastAsia="pt-BR"/>
        </w:rPr>
      </w:pPr>
    </w:p>
    <w:p w14:paraId="05E01224" w14:textId="1D6F2613" w:rsidR="008909A7" w:rsidRDefault="008909A7" w:rsidP="008909A7">
      <w:pPr>
        <w:ind w:firstLine="284"/>
        <w:jc w:val="both"/>
        <w:rPr>
          <w:rFonts w:ascii="Times New Roman" w:hAnsi="Times New Roman" w:cs="Times New Roman"/>
          <w:b/>
          <w:bCs/>
          <w:sz w:val="24"/>
          <w:szCs w:val="24"/>
        </w:rPr>
      </w:pPr>
      <w:r>
        <w:rPr>
          <w:rFonts w:ascii="Times New Roman" w:hAnsi="Times New Roman" w:cs="Times New Roman"/>
          <w:b/>
          <w:bCs/>
          <w:sz w:val="24"/>
          <w:szCs w:val="24"/>
        </w:rPr>
        <w:t>5</w:t>
      </w:r>
      <w:r w:rsidRPr="00765B2D">
        <w:rPr>
          <w:rFonts w:ascii="Times New Roman" w:hAnsi="Times New Roman" w:cs="Times New Roman"/>
          <w:b/>
          <w:bCs/>
          <w:sz w:val="24"/>
          <w:szCs w:val="24"/>
        </w:rPr>
        <w:t>.4. Metodologia e Conteúdos</w:t>
      </w:r>
    </w:p>
    <w:p w14:paraId="00249213" w14:textId="77777777" w:rsidR="008909A7" w:rsidRPr="00765B2D" w:rsidRDefault="008909A7" w:rsidP="008909A7">
      <w:pPr>
        <w:ind w:firstLine="284"/>
        <w:jc w:val="both"/>
        <w:rPr>
          <w:rFonts w:ascii="Times New Roman" w:hAnsi="Times New Roman" w:cs="Times New Roman"/>
          <w:sz w:val="24"/>
          <w:szCs w:val="24"/>
        </w:rPr>
      </w:pPr>
    </w:p>
    <w:p w14:paraId="16048FB6" w14:textId="029E17BC" w:rsidR="008909A7" w:rsidRPr="00930BCB" w:rsidRDefault="008909A7" w:rsidP="008909A7">
      <w:pPr>
        <w:widowControl/>
        <w:autoSpaceDE/>
        <w:autoSpaceDN/>
        <w:ind w:firstLine="284"/>
        <w:jc w:val="both"/>
        <w:rPr>
          <w:rFonts w:ascii="Times New Roman" w:eastAsia="Times New Roman" w:hAnsi="Times New Roman" w:cs="Times New Roman"/>
          <w:sz w:val="24"/>
          <w:szCs w:val="24"/>
          <w:lang w:val="pt-BR" w:eastAsia="pt-BR"/>
        </w:rPr>
      </w:pPr>
      <w:r w:rsidRPr="00930BCB">
        <w:rPr>
          <w:rFonts w:ascii="Times New Roman" w:eastAsia="Times New Roman" w:hAnsi="Times New Roman" w:cs="Times New Roman"/>
          <w:sz w:val="24"/>
          <w:szCs w:val="24"/>
          <w:lang w:val="pt-BR" w:eastAsia="pt-BR"/>
        </w:rPr>
        <w:t>Os conteúdos abordados nos aulões presenciais deverão estar integralmente alinhados à Matriz de Referência do Exame Nacional do Ensino Médio (ENEM), aos editais e conteúdos programáticos dos processos seletivos do Instituto Federal do Rio Grande do Norte (IFRN), bem como à Base Nacional Comum Curricular (BNCC). A metodologia de ensino adotada deverá incorporar os princípios da Teoria da Resposta ao Item (TRI), sistema de avaliação utilizado pelo INEP, a fim de familiarizar os estudantes com a lógica de correção aplicada nos exames.</w:t>
      </w:r>
    </w:p>
    <w:p w14:paraId="54651061" w14:textId="77777777" w:rsidR="008B523F" w:rsidRPr="00032373" w:rsidRDefault="008B523F" w:rsidP="008B523F">
      <w:pPr>
        <w:widowControl/>
        <w:autoSpaceDE/>
        <w:autoSpaceDN/>
        <w:ind w:firstLine="284"/>
        <w:jc w:val="both"/>
        <w:rPr>
          <w:rFonts w:ascii="Times New Roman" w:eastAsia="Times New Roman" w:hAnsi="Times New Roman" w:cs="Times New Roman"/>
          <w:sz w:val="24"/>
          <w:szCs w:val="24"/>
          <w:lang w:val="pt-BR" w:eastAsia="pt-BR"/>
        </w:rPr>
      </w:pPr>
      <w:r w:rsidRPr="00032373">
        <w:rPr>
          <w:rFonts w:ascii="Times New Roman" w:eastAsia="Times New Roman" w:hAnsi="Times New Roman" w:cs="Times New Roman"/>
          <w:sz w:val="24"/>
          <w:szCs w:val="24"/>
          <w:lang w:val="pt-BR" w:eastAsia="pt-BR"/>
        </w:rPr>
        <w:t xml:space="preserve">A carga horária será distribuída aos finais de semana, totalizando 8 horas por fim de semana, com atividades realizadas aos sábados e domingos, das 8h às 12h. A programação contemplará os principais eixos temáticos exigidos para o ingresso no ensino público federal, com foco específico na preparação </w:t>
      </w:r>
      <w:r w:rsidRPr="00032373">
        <w:rPr>
          <w:rFonts w:ascii="Times New Roman" w:eastAsia="Times New Roman" w:hAnsi="Times New Roman" w:cs="Times New Roman"/>
          <w:sz w:val="24"/>
          <w:szCs w:val="24"/>
          <w:lang w:val="pt-BR" w:eastAsia="pt-BR"/>
        </w:rPr>
        <w:lastRenderedPageBreak/>
        <w:t>para o IFRN e para a Universidade Federal do Rio Grande do Norte (UFRN), por meio do Exame Nacional do Ensino Médio (ENEM) e do Sistema de Seleção Unificada (SISU).</w:t>
      </w:r>
    </w:p>
    <w:p w14:paraId="54238058" w14:textId="77777777" w:rsidR="008B523F" w:rsidRPr="00032373" w:rsidRDefault="008B523F" w:rsidP="008B523F">
      <w:pPr>
        <w:widowControl/>
        <w:autoSpaceDE/>
        <w:autoSpaceDN/>
        <w:ind w:firstLine="284"/>
        <w:jc w:val="both"/>
        <w:rPr>
          <w:rFonts w:ascii="Times New Roman" w:eastAsia="Times New Roman" w:hAnsi="Times New Roman" w:cs="Times New Roman"/>
          <w:sz w:val="24"/>
          <w:szCs w:val="24"/>
          <w:lang w:val="pt-BR" w:eastAsia="pt-BR"/>
        </w:rPr>
      </w:pPr>
      <w:r w:rsidRPr="00032373">
        <w:rPr>
          <w:rFonts w:ascii="Times New Roman" w:eastAsia="Times New Roman" w:hAnsi="Times New Roman" w:cs="Times New Roman"/>
          <w:sz w:val="24"/>
          <w:szCs w:val="24"/>
          <w:lang w:val="pt-BR" w:eastAsia="pt-BR"/>
        </w:rPr>
        <w:t>Serão abordadas as seguintes áreas do conhecimento:</w:t>
      </w:r>
    </w:p>
    <w:p w14:paraId="240B389E" w14:textId="310932F6" w:rsidR="008B523F" w:rsidRPr="00032373" w:rsidRDefault="008B523F" w:rsidP="008B523F">
      <w:pPr>
        <w:widowControl/>
        <w:autoSpaceDE/>
        <w:autoSpaceDN/>
        <w:ind w:firstLine="284"/>
        <w:jc w:val="both"/>
        <w:rPr>
          <w:rFonts w:ascii="Times New Roman" w:eastAsia="Times New Roman" w:hAnsi="Times New Roman" w:cs="Times New Roman"/>
          <w:sz w:val="24"/>
          <w:szCs w:val="24"/>
          <w:lang w:val="pt-BR" w:eastAsia="pt-BR"/>
        </w:rPr>
      </w:pPr>
      <w:r w:rsidRPr="00032373">
        <w:rPr>
          <w:rFonts w:ascii="Times New Roman" w:eastAsia="Times New Roman" w:hAnsi="Times New Roman" w:cs="Times New Roman"/>
          <w:sz w:val="24"/>
          <w:szCs w:val="24"/>
          <w:lang w:val="pt-BR" w:eastAsia="pt-BR"/>
        </w:rPr>
        <w:t>-Conteúdo alinhado às quatro áreas exigidas pelo ENEM: Linguagens, Códigos e suas Tecnologias (incluindo Redação e Língua Estrangeira – Inglês ou Espanhol); Matemática e suas Tecnologias; Ciências da Natureza e suas Tecnologias (Biologia, Química e Física); e Ciências Humanas e suas Tecnologias (História, Geografia, Filosofia e Sociologia).</w:t>
      </w:r>
    </w:p>
    <w:p w14:paraId="33073957" w14:textId="0035175F" w:rsidR="006A086E" w:rsidRPr="00032373" w:rsidRDefault="008B523F" w:rsidP="008B523F">
      <w:pPr>
        <w:widowControl/>
        <w:autoSpaceDE/>
        <w:autoSpaceDN/>
        <w:ind w:firstLine="284"/>
        <w:jc w:val="both"/>
        <w:rPr>
          <w:rFonts w:ascii="Times New Roman" w:eastAsia="Times New Roman" w:hAnsi="Times New Roman" w:cs="Times New Roman"/>
          <w:sz w:val="24"/>
          <w:szCs w:val="24"/>
          <w:lang w:val="pt-BR" w:eastAsia="pt-BR"/>
        </w:rPr>
      </w:pPr>
      <w:r w:rsidRPr="00032373">
        <w:rPr>
          <w:rFonts w:ascii="Times New Roman" w:eastAsia="Times New Roman" w:hAnsi="Times New Roman" w:cs="Times New Roman"/>
          <w:sz w:val="24"/>
          <w:szCs w:val="24"/>
          <w:lang w:val="pt-BR" w:eastAsia="pt-BR"/>
        </w:rPr>
        <w:t>Conteúdo específico para o exame dos Institutos Federais, com foco nas disciplinas de: Língua Portuguesa (incluindo Redação); e Matemática.</w:t>
      </w:r>
    </w:p>
    <w:p w14:paraId="43587A22" w14:textId="77777777" w:rsidR="008909A7" w:rsidRDefault="008909A7" w:rsidP="008909A7">
      <w:pPr>
        <w:widowControl/>
        <w:autoSpaceDE/>
        <w:autoSpaceDN/>
        <w:ind w:firstLine="284"/>
        <w:jc w:val="both"/>
        <w:rPr>
          <w:rFonts w:ascii="Times New Roman" w:eastAsia="Times New Roman" w:hAnsi="Times New Roman" w:cs="Times New Roman"/>
          <w:sz w:val="24"/>
          <w:szCs w:val="24"/>
          <w:lang w:val="pt-BR" w:eastAsia="pt-BR"/>
        </w:rPr>
      </w:pPr>
      <w:r w:rsidRPr="00930BCB">
        <w:rPr>
          <w:rFonts w:ascii="Times New Roman" w:eastAsia="Times New Roman" w:hAnsi="Times New Roman" w:cs="Times New Roman"/>
          <w:sz w:val="24"/>
          <w:szCs w:val="24"/>
          <w:lang w:val="pt-BR" w:eastAsia="pt-BR"/>
        </w:rPr>
        <w:t xml:space="preserve">As estratégias pedagógicas deverão priorizar o desenvolvimento de competências essenciais, como a interpretação de textos, o raciocínio lógico-matemático e a construção de argumentos sólidos e coerentes. A proposta incluirá </w:t>
      </w:r>
      <w:r w:rsidRPr="00060B7E">
        <w:rPr>
          <w:rFonts w:ascii="Times New Roman" w:eastAsia="Times New Roman" w:hAnsi="Times New Roman" w:cs="Times New Roman"/>
          <w:sz w:val="24"/>
          <w:szCs w:val="24"/>
          <w:lang w:val="pt-BR" w:eastAsia="pt-BR"/>
        </w:rPr>
        <w:t>ainda plantões de dúvidas semanais, r</w:t>
      </w:r>
      <w:r w:rsidRPr="00930BCB">
        <w:rPr>
          <w:rFonts w:ascii="Times New Roman" w:eastAsia="Times New Roman" w:hAnsi="Times New Roman" w:cs="Times New Roman"/>
          <w:sz w:val="24"/>
          <w:szCs w:val="24"/>
          <w:lang w:val="pt-BR" w:eastAsia="pt-BR"/>
        </w:rPr>
        <w:t>ealizados de forma presencial e online, além de orientações específicas sobre o funcionamento dos principais programas de acesso ao ensino superior, como SISU, PROUNI e FIES.</w:t>
      </w:r>
    </w:p>
    <w:p w14:paraId="24D27859" w14:textId="77777777" w:rsidR="008909A7" w:rsidRDefault="008909A7" w:rsidP="008909A7">
      <w:pPr>
        <w:widowControl/>
        <w:autoSpaceDE/>
        <w:autoSpaceDN/>
        <w:ind w:firstLine="284"/>
        <w:jc w:val="both"/>
        <w:rPr>
          <w:rFonts w:ascii="Times New Roman" w:eastAsia="Times New Roman" w:hAnsi="Times New Roman" w:cs="Times New Roman"/>
          <w:sz w:val="24"/>
          <w:szCs w:val="24"/>
          <w:lang w:val="pt-BR" w:eastAsia="pt-BR"/>
        </w:rPr>
      </w:pPr>
    </w:p>
    <w:p w14:paraId="36923F09" w14:textId="48375ABB" w:rsidR="008909A7" w:rsidRDefault="008909A7" w:rsidP="008909A7">
      <w:pPr>
        <w:ind w:firstLine="284"/>
        <w:jc w:val="both"/>
        <w:rPr>
          <w:rFonts w:ascii="Times New Roman" w:hAnsi="Times New Roman" w:cs="Times New Roman"/>
          <w:b/>
          <w:bCs/>
          <w:sz w:val="24"/>
          <w:szCs w:val="24"/>
        </w:rPr>
      </w:pPr>
      <w:r>
        <w:rPr>
          <w:rFonts w:ascii="Times New Roman" w:hAnsi="Times New Roman" w:cs="Times New Roman"/>
          <w:b/>
          <w:bCs/>
          <w:sz w:val="24"/>
          <w:szCs w:val="24"/>
        </w:rPr>
        <w:t>5</w:t>
      </w:r>
      <w:r w:rsidRPr="00765B2D">
        <w:rPr>
          <w:rFonts w:ascii="Times New Roman" w:hAnsi="Times New Roman" w:cs="Times New Roman"/>
          <w:b/>
          <w:bCs/>
          <w:sz w:val="24"/>
          <w:szCs w:val="24"/>
        </w:rPr>
        <w:t>.5. Acompanhamento e Resultados Esperados</w:t>
      </w:r>
    </w:p>
    <w:p w14:paraId="2388FE5C" w14:textId="77777777" w:rsidR="008909A7" w:rsidRPr="00765B2D" w:rsidRDefault="008909A7" w:rsidP="008909A7">
      <w:pPr>
        <w:jc w:val="both"/>
        <w:rPr>
          <w:rFonts w:ascii="Times New Roman" w:hAnsi="Times New Roman" w:cs="Times New Roman"/>
          <w:sz w:val="24"/>
          <w:szCs w:val="24"/>
        </w:rPr>
      </w:pPr>
    </w:p>
    <w:p w14:paraId="5992CAD7" w14:textId="77777777" w:rsidR="008909A7" w:rsidRPr="00765B2D" w:rsidRDefault="008909A7" w:rsidP="008909A7">
      <w:pPr>
        <w:pStyle w:val="NormalWeb"/>
        <w:spacing w:before="0" w:beforeAutospacing="0" w:after="0" w:afterAutospacing="0"/>
        <w:ind w:firstLine="284"/>
        <w:jc w:val="both"/>
      </w:pPr>
      <w:r w:rsidRPr="00765B2D">
        <w:t>O acompanhamento do desempenho e engajamento dos estudantes será realizado de forma sistemática, com base nos seguintes instrumentos e indicadores:</w:t>
      </w:r>
    </w:p>
    <w:p w14:paraId="6F7C7584" w14:textId="77777777" w:rsidR="008909A7" w:rsidRPr="00765B2D" w:rsidRDefault="008909A7" w:rsidP="00C9695A">
      <w:pPr>
        <w:pStyle w:val="NormalWeb"/>
        <w:numPr>
          <w:ilvl w:val="0"/>
          <w:numId w:val="12"/>
        </w:numPr>
        <w:spacing w:before="0" w:beforeAutospacing="0" w:after="0" w:afterAutospacing="0"/>
        <w:ind w:left="0" w:firstLine="284"/>
        <w:jc w:val="both"/>
      </w:pPr>
      <w:r w:rsidRPr="00765B2D">
        <w:t>Monitoramento de frequência, engajamento e progresso individual dos participantes;</w:t>
      </w:r>
    </w:p>
    <w:p w14:paraId="14B539DF" w14:textId="77777777" w:rsidR="008909A7" w:rsidRPr="00765B2D" w:rsidRDefault="008909A7" w:rsidP="00C9695A">
      <w:pPr>
        <w:pStyle w:val="NormalWeb"/>
        <w:numPr>
          <w:ilvl w:val="0"/>
          <w:numId w:val="12"/>
        </w:numPr>
        <w:spacing w:before="0" w:beforeAutospacing="0" w:after="0" w:afterAutospacing="0"/>
        <w:ind w:left="0" w:firstLine="284"/>
        <w:jc w:val="both"/>
      </w:pPr>
      <w:r w:rsidRPr="00765B2D">
        <w:t>Aplicação de pesquisas de satisfação com os alunos e professores envolvidos;</w:t>
      </w:r>
    </w:p>
    <w:p w14:paraId="0779EFAA" w14:textId="77777777" w:rsidR="008909A7" w:rsidRPr="00765B2D" w:rsidRDefault="008909A7" w:rsidP="00C9695A">
      <w:pPr>
        <w:pStyle w:val="NormalWeb"/>
        <w:numPr>
          <w:ilvl w:val="0"/>
          <w:numId w:val="12"/>
        </w:numPr>
        <w:spacing w:before="0" w:beforeAutospacing="0" w:after="0" w:afterAutospacing="0"/>
        <w:ind w:left="0" w:firstLine="284"/>
        <w:jc w:val="both"/>
      </w:pPr>
      <w:r w:rsidRPr="00765B2D">
        <w:t>Acompanhamento dos resultados obtidos pelos estudantes nas edições do ENEM e dos processos seletivos do IFRN.</w:t>
      </w:r>
    </w:p>
    <w:p w14:paraId="6BEC0374" w14:textId="77777777" w:rsidR="008909A7" w:rsidRPr="00765B2D" w:rsidRDefault="008909A7" w:rsidP="008909A7">
      <w:pPr>
        <w:pStyle w:val="NormalWeb"/>
        <w:spacing w:before="0" w:beforeAutospacing="0" w:after="0" w:afterAutospacing="0"/>
        <w:ind w:firstLine="284"/>
        <w:jc w:val="both"/>
      </w:pPr>
      <w:r w:rsidRPr="00765B2D">
        <w:t>O projeto buscará atingir os seguintes resultados:</w:t>
      </w:r>
    </w:p>
    <w:p w14:paraId="584D69E8" w14:textId="77777777" w:rsidR="008909A7" w:rsidRPr="00765B2D" w:rsidRDefault="008909A7" w:rsidP="00C9695A">
      <w:pPr>
        <w:pStyle w:val="NormalWeb"/>
        <w:numPr>
          <w:ilvl w:val="0"/>
          <w:numId w:val="13"/>
        </w:numPr>
        <w:spacing w:before="0" w:beforeAutospacing="0" w:after="0" w:afterAutospacing="0"/>
        <w:ind w:left="0" w:firstLine="284"/>
        <w:jc w:val="both"/>
      </w:pPr>
      <w:r w:rsidRPr="00765B2D">
        <w:t>Frequência média mínima de 80% entre os participantes;</w:t>
      </w:r>
    </w:p>
    <w:p w14:paraId="2CE4D15C" w14:textId="77777777" w:rsidR="008909A7" w:rsidRPr="00765B2D" w:rsidRDefault="008909A7" w:rsidP="00C9695A">
      <w:pPr>
        <w:pStyle w:val="NormalWeb"/>
        <w:numPr>
          <w:ilvl w:val="0"/>
          <w:numId w:val="13"/>
        </w:numPr>
        <w:spacing w:before="0" w:beforeAutospacing="0" w:after="0" w:afterAutospacing="0"/>
        <w:ind w:left="0" w:firstLine="284"/>
        <w:jc w:val="both"/>
      </w:pPr>
      <w:r w:rsidRPr="00765B2D">
        <w:t>Participação mínima de 70% nos simulados aplicados;</w:t>
      </w:r>
    </w:p>
    <w:p w14:paraId="6140755C" w14:textId="77777777" w:rsidR="008909A7" w:rsidRPr="00765B2D" w:rsidRDefault="008909A7" w:rsidP="00C9695A">
      <w:pPr>
        <w:pStyle w:val="NormalWeb"/>
        <w:numPr>
          <w:ilvl w:val="0"/>
          <w:numId w:val="13"/>
        </w:numPr>
        <w:spacing w:before="0" w:beforeAutospacing="0" w:after="0" w:afterAutospacing="0"/>
        <w:ind w:left="0" w:firstLine="284"/>
        <w:jc w:val="both"/>
      </w:pPr>
      <w:r w:rsidRPr="00765B2D">
        <w:t>Aumento de, no mínimo, 50 pontos na média municipal do ENEM;</w:t>
      </w:r>
    </w:p>
    <w:p w14:paraId="00E33A72" w14:textId="77777777" w:rsidR="008909A7" w:rsidRPr="00765B2D" w:rsidRDefault="008909A7" w:rsidP="00C9695A">
      <w:pPr>
        <w:pStyle w:val="NormalWeb"/>
        <w:numPr>
          <w:ilvl w:val="0"/>
          <w:numId w:val="13"/>
        </w:numPr>
        <w:spacing w:before="0" w:beforeAutospacing="0" w:after="0" w:afterAutospacing="0"/>
        <w:ind w:left="0" w:firstLine="284"/>
        <w:jc w:val="both"/>
      </w:pPr>
      <w:r w:rsidRPr="00765B2D">
        <w:t>Pelo menos 30% dos alunos participantes atingindo nota igual ou superior a 700 na Redação;</w:t>
      </w:r>
    </w:p>
    <w:p w14:paraId="2845C9BC" w14:textId="77777777" w:rsidR="008909A7" w:rsidRDefault="008909A7" w:rsidP="00C9695A">
      <w:pPr>
        <w:pStyle w:val="NormalWeb"/>
        <w:numPr>
          <w:ilvl w:val="0"/>
          <w:numId w:val="13"/>
        </w:numPr>
        <w:spacing w:before="0" w:beforeAutospacing="0" w:after="0" w:afterAutospacing="0"/>
        <w:ind w:left="0" w:firstLine="284"/>
        <w:jc w:val="both"/>
      </w:pPr>
      <w:r w:rsidRPr="00765B2D">
        <w:t>Ampliação significativa do número de estudantes da rede pública municipal aprovados no IFRN e classificados para vagas na UFRN via SISU.</w:t>
      </w:r>
    </w:p>
    <w:p w14:paraId="1858EC1F" w14:textId="77777777" w:rsidR="008909A7" w:rsidRPr="00765B2D" w:rsidRDefault="008909A7" w:rsidP="008909A7">
      <w:pPr>
        <w:pStyle w:val="NormalWeb"/>
        <w:spacing w:before="0" w:beforeAutospacing="0" w:after="0" w:afterAutospacing="0"/>
        <w:ind w:left="284"/>
        <w:jc w:val="both"/>
      </w:pPr>
    </w:p>
    <w:p w14:paraId="2667106E" w14:textId="42CB562B" w:rsidR="008909A7" w:rsidRPr="00765B2D" w:rsidRDefault="008909A7" w:rsidP="008909A7">
      <w:pPr>
        <w:ind w:firstLine="284"/>
        <w:jc w:val="both"/>
        <w:rPr>
          <w:rFonts w:ascii="Times New Roman" w:hAnsi="Times New Roman" w:cs="Times New Roman"/>
          <w:sz w:val="24"/>
          <w:szCs w:val="24"/>
        </w:rPr>
      </w:pPr>
      <w:r>
        <w:rPr>
          <w:rFonts w:ascii="Times New Roman" w:hAnsi="Times New Roman" w:cs="Times New Roman"/>
          <w:b/>
          <w:bCs/>
          <w:sz w:val="24"/>
          <w:szCs w:val="24"/>
        </w:rPr>
        <w:t>5</w:t>
      </w:r>
      <w:r w:rsidRPr="00765B2D">
        <w:rPr>
          <w:rFonts w:ascii="Times New Roman" w:hAnsi="Times New Roman" w:cs="Times New Roman"/>
          <w:b/>
          <w:bCs/>
          <w:sz w:val="24"/>
          <w:szCs w:val="24"/>
        </w:rPr>
        <w:t>.6. Comprovação de Experiência da Empresa Contratada</w:t>
      </w:r>
    </w:p>
    <w:p w14:paraId="5AEE1FC4" w14:textId="77777777" w:rsidR="008909A7" w:rsidRPr="00765B2D" w:rsidRDefault="008909A7" w:rsidP="008909A7">
      <w:pPr>
        <w:ind w:firstLine="284"/>
        <w:jc w:val="both"/>
        <w:rPr>
          <w:rFonts w:ascii="Times New Roman" w:hAnsi="Times New Roman" w:cs="Times New Roman"/>
          <w:sz w:val="24"/>
          <w:szCs w:val="24"/>
        </w:rPr>
      </w:pPr>
      <w:r w:rsidRPr="00765B2D">
        <w:rPr>
          <w:rFonts w:ascii="Times New Roman" w:hAnsi="Times New Roman" w:cs="Times New Roman"/>
          <w:sz w:val="24"/>
          <w:szCs w:val="24"/>
        </w:rPr>
        <w:t>Para fins de habilitação e qualificação técnica, a empresa deverá comprovar experiência mínima de dois anos na realização de projetos similares, por meio de:</w:t>
      </w:r>
    </w:p>
    <w:p w14:paraId="7C45958D" w14:textId="77777777" w:rsidR="008909A7" w:rsidRPr="00765B2D" w:rsidRDefault="008909A7" w:rsidP="00C9695A">
      <w:pPr>
        <w:widowControl/>
        <w:numPr>
          <w:ilvl w:val="0"/>
          <w:numId w:val="11"/>
        </w:numPr>
        <w:autoSpaceDE/>
        <w:autoSpaceDN/>
        <w:ind w:left="0" w:firstLine="284"/>
        <w:jc w:val="both"/>
        <w:rPr>
          <w:rFonts w:ascii="Times New Roman" w:hAnsi="Times New Roman" w:cs="Times New Roman"/>
          <w:sz w:val="24"/>
          <w:szCs w:val="24"/>
        </w:rPr>
      </w:pPr>
      <w:r w:rsidRPr="00765B2D">
        <w:rPr>
          <w:rFonts w:ascii="Times New Roman" w:hAnsi="Times New Roman" w:cs="Times New Roman"/>
          <w:sz w:val="24"/>
          <w:szCs w:val="24"/>
        </w:rPr>
        <w:t>Apresentação de, no mínimo, um atestado com contrato semelhante executados nos últimos cinco anos;</w:t>
      </w:r>
    </w:p>
    <w:p w14:paraId="14874799" w14:textId="2495DCBA" w:rsidR="008909A7" w:rsidRDefault="008909A7" w:rsidP="00C9695A">
      <w:pPr>
        <w:widowControl/>
        <w:numPr>
          <w:ilvl w:val="0"/>
          <w:numId w:val="11"/>
        </w:numPr>
        <w:autoSpaceDE/>
        <w:autoSpaceDN/>
        <w:ind w:left="0" w:firstLine="284"/>
        <w:jc w:val="both"/>
        <w:rPr>
          <w:rFonts w:ascii="Times New Roman" w:hAnsi="Times New Roman" w:cs="Times New Roman"/>
          <w:sz w:val="24"/>
          <w:szCs w:val="24"/>
        </w:rPr>
      </w:pPr>
      <w:r w:rsidRPr="00765B2D">
        <w:rPr>
          <w:rFonts w:ascii="Times New Roman" w:hAnsi="Times New Roman" w:cs="Times New Roman"/>
          <w:sz w:val="24"/>
          <w:szCs w:val="24"/>
        </w:rPr>
        <w:t xml:space="preserve">O atestado mencionado deverá ser acompanhado de nota fiscal correspondente, comprovando que o fornecedor já realizou o fornecimento de, no mínimo, </w:t>
      </w:r>
      <w:r w:rsidR="0020766B">
        <w:rPr>
          <w:rFonts w:ascii="Times New Roman" w:hAnsi="Times New Roman" w:cs="Times New Roman"/>
          <w:sz w:val="24"/>
          <w:szCs w:val="24"/>
        </w:rPr>
        <w:t>50</w:t>
      </w:r>
      <w:r w:rsidRPr="00765B2D">
        <w:rPr>
          <w:rFonts w:ascii="Times New Roman" w:hAnsi="Times New Roman" w:cs="Times New Roman"/>
          <w:sz w:val="24"/>
          <w:szCs w:val="24"/>
        </w:rPr>
        <w:t>% do quantitativo mensal objeto da contratação;</w:t>
      </w:r>
    </w:p>
    <w:p w14:paraId="0DEA3249" w14:textId="77777777" w:rsidR="008909A7" w:rsidRDefault="008909A7" w:rsidP="004E60DB">
      <w:pPr>
        <w:pStyle w:val="Ttulo4"/>
        <w:spacing w:before="0" w:after="0" w:line="276" w:lineRule="auto"/>
        <w:jc w:val="both"/>
        <w:rPr>
          <w:rFonts w:ascii="Times New Roman" w:hAnsi="Times New Roman" w:cs="Times New Roman"/>
          <w:b/>
          <w:i w:val="0"/>
          <w:iCs w:val="0"/>
          <w:color w:val="000000" w:themeColor="text1"/>
          <w:sz w:val="24"/>
          <w:szCs w:val="24"/>
        </w:rPr>
      </w:pPr>
    </w:p>
    <w:p w14:paraId="1607977F" w14:textId="5A837255" w:rsidR="003818A8" w:rsidRPr="008909A7" w:rsidRDefault="003818A8" w:rsidP="004E60DB">
      <w:pPr>
        <w:pStyle w:val="Ttulo4"/>
        <w:spacing w:before="0" w:after="0" w:line="276" w:lineRule="auto"/>
        <w:jc w:val="both"/>
        <w:rPr>
          <w:rFonts w:ascii="Times New Roman" w:hAnsi="Times New Roman" w:cs="Times New Roman"/>
          <w:b/>
          <w:i w:val="0"/>
          <w:iCs w:val="0"/>
          <w:color w:val="000000" w:themeColor="text1"/>
          <w:sz w:val="24"/>
          <w:szCs w:val="24"/>
        </w:rPr>
      </w:pPr>
      <w:r w:rsidRPr="008909A7">
        <w:rPr>
          <w:rFonts w:ascii="Times New Roman" w:hAnsi="Times New Roman" w:cs="Times New Roman"/>
          <w:b/>
          <w:i w:val="0"/>
          <w:iCs w:val="0"/>
          <w:color w:val="000000" w:themeColor="text1"/>
          <w:sz w:val="24"/>
          <w:szCs w:val="24"/>
        </w:rPr>
        <w:t>Da</w:t>
      </w:r>
      <w:r w:rsidRPr="008909A7">
        <w:rPr>
          <w:rFonts w:ascii="Times New Roman" w:hAnsi="Times New Roman" w:cs="Times New Roman"/>
          <w:b/>
          <w:i w:val="0"/>
          <w:iCs w:val="0"/>
          <w:color w:val="000000" w:themeColor="text1"/>
          <w:spacing w:val="-18"/>
          <w:sz w:val="24"/>
          <w:szCs w:val="24"/>
        </w:rPr>
        <w:t xml:space="preserve"> </w:t>
      </w:r>
      <w:r w:rsidRPr="008909A7">
        <w:rPr>
          <w:rFonts w:ascii="Times New Roman" w:hAnsi="Times New Roman" w:cs="Times New Roman"/>
          <w:b/>
          <w:i w:val="0"/>
          <w:iCs w:val="0"/>
          <w:color w:val="000000" w:themeColor="text1"/>
          <w:spacing w:val="-2"/>
          <w:sz w:val="24"/>
          <w:szCs w:val="24"/>
        </w:rPr>
        <w:t>Subcontratação</w:t>
      </w:r>
    </w:p>
    <w:p w14:paraId="39BE63A4" w14:textId="66ABBEEA" w:rsidR="003818A8" w:rsidRPr="008909A7" w:rsidRDefault="003818A8" w:rsidP="008909A7">
      <w:pPr>
        <w:tabs>
          <w:tab w:val="left" w:pos="567"/>
        </w:tabs>
        <w:spacing w:line="276" w:lineRule="auto"/>
        <w:ind w:left="-181" w:right="127"/>
        <w:jc w:val="both"/>
        <w:rPr>
          <w:rFonts w:ascii="Times New Roman" w:hAnsi="Times New Roman" w:cs="Times New Roman"/>
          <w:color w:val="000000" w:themeColor="text1"/>
          <w:sz w:val="24"/>
          <w:szCs w:val="24"/>
          <w:u w:val="single"/>
        </w:rPr>
      </w:pPr>
      <w:r w:rsidRPr="008909A7">
        <w:rPr>
          <w:rFonts w:ascii="Times New Roman" w:hAnsi="Times New Roman" w:cs="Times New Roman"/>
          <w:color w:val="000000" w:themeColor="text1"/>
          <w:sz w:val="24"/>
          <w:szCs w:val="24"/>
          <w:u w:val="single"/>
        </w:rPr>
        <w:t>Na presente Contratação NÃO será admitida subcontratação.</w:t>
      </w:r>
    </w:p>
    <w:p w14:paraId="46E98064" w14:textId="4785ABEB" w:rsidR="003818A8" w:rsidRPr="008909A7" w:rsidRDefault="003818A8" w:rsidP="004E60DB">
      <w:pPr>
        <w:spacing w:line="276" w:lineRule="auto"/>
        <w:jc w:val="both"/>
        <w:outlineLvl w:val="0"/>
        <w:rPr>
          <w:rFonts w:ascii="Times New Roman" w:hAnsi="Times New Roman" w:cs="Times New Roman"/>
          <w:b/>
          <w:bCs/>
          <w:color w:val="000000" w:themeColor="text1"/>
          <w:sz w:val="24"/>
          <w:szCs w:val="24"/>
        </w:rPr>
      </w:pPr>
      <w:r w:rsidRPr="008909A7">
        <w:rPr>
          <w:rFonts w:ascii="Times New Roman" w:hAnsi="Times New Roman" w:cs="Times New Roman"/>
          <w:b/>
          <w:bCs/>
          <w:color w:val="000000" w:themeColor="text1"/>
          <w:sz w:val="24"/>
          <w:szCs w:val="24"/>
        </w:rPr>
        <w:t>Da Garantia da  contratação</w:t>
      </w:r>
    </w:p>
    <w:p w14:paraId="06EF4EFA" w14:textId="55CA8E63" w:rsidR="003818A8" w:rsidRPr="008909A7" w:rsidRDefault="003818A8" w:rsidP="008909A7">
      <w:pPr>
        <w:tabs>
          <w:tab w:val="left" w:pos="567"/>
        </w:tabs>
        <w:spacing w:line="276" w:lineRule="auto"/>
        <w:ind w:left="-181" w:right="127"/>
        <w:jc w:val="both"/>
        <w:rPr>
          <w:rFonts w:ascii="Times New Roman" w:hAnsi="Times New Roman" w:cs="Times New Roman"/>
          <w:color w:val="000000" w:themeColor="text1"/>
          <w:sz w:val="24"/>
          <w:szCs w:val="24"/>
          <w:u w:val="single"/>
        </w:rPr>
      </w:pPr>
      <w:r w:rsidRPr="008909A7">
        <w:rPr>
          <w:rFonts w:ascii="Times New Roman" w:hAnsi="Times New Roman" w:cs="Times New Roman"/>
          <w:color w:val="000000" w:themeColor="text1"/>
          <w:sz w:val="24"/>
          <w:szCs w:val="24"/>
          <w:u w:val="single"/>
        </w:rPr>
        <w:t>NÃO haverá exigência da garantia da contratação.</w:t>
      </w:r>
    </w:p>
    <w:p w14:paraId="25B58DB6"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48DDD4BA" w14:textId="1467A02B" w:rsidR="008909A7"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DO MODELO DE EXECUÇÃO DO OBJETO</w:t>
      </w:r>
    </w:p>
    <w:p w14:paraId="7BF43160" w14:textId="77777777" w:rsidR="003818A8" w:rsidRPr="008909A7" w:rsidRDefault="003818A8" w:rsidP="00B269F4">
      <w:pPr>
        <w:spacing w:line="276" w:lineRule="auto"/>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Condições de Execução dos Serviços</w:t>
      </w:r>
    </w:p>
    <w:p w14:paraId="2FC453C5" w14:textId="0C48C9E8" w:rsidR="003818A8" w:rsidRPr="008909A7" w:rsidRDefault="003818A8" w:rsidP="00C9695A">
      <w:pPr>
        <w:pStyle w:val="PargrafodaLista"/>
        <w:numPr>
          <w:ilvl w:val="1"/>
          <w:numId w:val="1"/>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lastRenderedPageBreak/>
        <w:t>O prazo para início da execução dos serviços é de 20 (vinte) dias úteis, contados do recebimento da respectiva ordem de compra.</w:t>
      </w:r>
    </w:p>
    <w:p w14:paraId="19CE6B0F" w14:textId="12706FB5" w:rsidR="003818A8" w:rsidRPr="008909A7" w:rsidRDefault="003818A8" w:rsidP="00C9695A">
      <w:pPr>
        <w:pStyle w:val="PargrafodaLista"/>
        <w:numPr>
          <w:ilvl w:val="1"/>
          <w:numId w:val="1"/>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 Os </w:t>
      </w:r>
      <w:r w:rsidR="008909A7">
        <w:rPr>
          <w:rFonts w:ascii="Times New Roman" w:hAnsi="Times New Roman" w:cs="Times New Roman"/>
          <w:color w:val="000000" w:themeColor="text1"/>
          <w:sz w:val="24"/>
          <w:szCs w:val="24"/>
        </w:rPr>
        <w:t>serviços</w:t>
      </w:r>
      <w:r w:rsidRPr="008909A7">
        <w:rPr>
          <w:rFonts w:ascii="Times New Roman" w:hAnsi="Times New Roman" w:cs="Times New Roman"/>
          <w:color w:val="000000" w:themeColor="text1"/>
          <w:sz w:val="24"/>
          <w:szCs w:val="24"/>
        </w:rPr>
        <w:t xml:space="preserve"> deverão ser </w:t>
      </w:r>
      <w:r w:rsidR="008909A7">
        <w:rPr>
          <w:rFonts w:ascii="Times New Roman" w:hAnsi="Times New Roman" w:cs="Times New Roman"/>
          <w:color w:val="000000" w:themeColor="text1"/>
          <w:sz w:val="24"/>
          <w:szCs w:val="24"/>
        </w:rPr>
        <w:t>fornecidos</w:t>
      </w:r>
      <w:r w:rsidRPr="008909A7">
        <w:rPr>
          <w:rFonts w:ascii="Times New Roman" w:hAnsi="Times New Roman" w:cs="Times New Roman"/>
          <w:color w:val="000000" w:themeColor="text1"/>
          <w:sz w:val="24"/>
          <w:szCs w:val="24"/>
        </w:rPr>
        <w:t xml:space="preserve"> no endereço informado em Ordem de Compra emitida pela secretaria demandante.</w:t>
      </w:r>
    </w:p>
    <w:p w14:paraId="1EEDE4A9" w14:textId="33130953" w:rsidR="003818A8" w:rsidRPr="008909A7" w:rsidRDefault="003818A8" w:rsidP="00C9695A">
      <w:pPr>
        <w:pStyle w:val="PargrafodaLista"/>
        <w:numPr>
          <w:ilvl w:val="1"/>
          <w:numId w:val="1"/>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 Os </w:t>
      </w:r>
      <w:r w:rsidR="008909A7">
        <w:rPr>
          <w:rFonts w:ascii="Times New Roman" w:hAnsi="Times New Roman" w:cs="Times New Roman"/>
          <w:color w:val="000000" w:themeColor="text1"/>
          <w:sz w:val="24"/>
          <w:szCs w:val="24"/>
        </w:rPr>
        <w:t>serviços</w:t>
      </w:r>
      <w:r w:rsidRPr="008909A7">
        <w:rPr>
          <w:rFonts w:ascii="Times New Roman" w:hAnsi="Times New Roman" w:cs="Times New Roman"/>
          <w:color w:val="000000" w:themeColor="text1"/>
          <w:sz w:val="24"/>
          <w:szCs w:val="24"/>
        </w:rPr>
        <w:t xml:space="preserve"> serão recebidos provisoriamente por ocasião da sua efetiva entrega, pelo(a) responsável pelo acompanhamento e fiscalização do contrato, para efeito de posterior verificação de sua conformidade com as especificações constantes neste Termo de Referência e na proposta.</w:t>
      </w:r>
    </w:p>
    <w:p w14:paraId="2769E271" w14:textId="1295FA89" w:rsidR="003818A8" w:rsidRPr="008909A7" w:rsidRDefault="003818A8" w:rsidP="00C9695A">
      <w:pPr>
        <w:pStyle w:val="PargrafodaLista"/>
        <w:numPr>
          <w:ilvl w:val="1"/>
          <w:numId w:val="1"/>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 Os </w:t>
      </w:r>
      <w:r w:rsidR="008909A7">
        <w:rPr>
          <w:rFonts w:ascii="Times New Roman" w:hAnsi="Times New Roman" w:cs="Times New Roman"/>
          <w:color w:val="000000" w:themeColor="text1"/>
          <w:sz w:val="24"/>
          <w:szCs w:val="24"/>
        </w:rPr>
        <w:t>serviços</w:t>
      </w:r>
      <w:r w:rsidRPr="008909A7">
        <w:rPr>
          <w:rFonts w:ascii="Times New Roman" w:hAnsi="Times New Roman" w:cs="Times New Roman"/>
          <w:color w:val="000000" w:themeColor="text1"/>
          <w:sz w:val="24"/>
          <w:szCs w:val="24"/>
        </w:rPr>
        <w:t xml:space="preserve"> poderão ser rejeitados, no todo ou em parte, quando em desacordo com as especificações constantes neste Termo de Referência e na proposta, devendo ser refeitos/prestados novamente no prazo de 2 (dois) dias, a contar da notificação do contratado, às suas custas, sem prejuízo da aplicação das penalidades.</w:t>
      </w:r>
    </w:p>
    <w:p w14:paraId="2420C1A0" w14:textId="3D0CF23F" w:rsidR="003818A8" w:rsidRPr="008909A7" w:rsidRDefault="003818A8" w:rsidP="00C9695A">
      <w:pPr>
        <w:pStyle w:val="PargrafodaLista"/>
        <w:numPr>
          <w:ilvl w:val="1"/>
          <w:numId w:val="1"/>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 Os </w:t>
      </w:r>
      <w:r w:rsidR="008909A7">
        <w:rPr>
          <w:rFonts w:ascii="Times New Roman" w:hAnsi="Times New Roman" w:cs="Times New Roman"/>
          <w:color w:val="000000" w:themeColor="text1"/>
          <w:sz w:val="24"/>
          <w:szCs w:val="24"/>
        </w:rPr>
        <w:t>serviços</w:t>
      </w:r>
      <w:r w:rsidRPr="008909A7">
        <w:rPr>
          <w:rFonts w:ascii="Times New Roman" w:hAnsi="Times New Roman" w:cs="Times New Roman"/>
          <w:color w:val="000000" w:themeColor="text1"/>
          <w:sz w:val="24"/>
          <w:szCs w:val="24"/>
        </w:rPr>
        <w:t xml:space="preserve"> serão recebidos definitivamente no prazo de 2 (dois) dias, contados do recebimento provisório, após a verificação da qualidade, cumprimento das especificações e consequente aceitação mediante termo circunstanciado.</w:t>
      </w:r>
    </w:p>
    <w:p w14:paraId="75255E6F" w14:textId="498868B8" w:rsidR="003818A8" w:rsidRPr="008909A7" w:rsidRDefault="003818A8" w:rsidP="00C9695A">
      <w:pPr>
        <w:pStyle w:val="PargrafodaLista"/>
        <w:numPr>
          <w:ilvl w:val="1"/>
          <w:numId w:val="1"/>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 Na hipótese de a verificação a que se refere o subitem anterior não ser procedida dentro do prazo fixado, reputar-se-á como realizada, consumando-se o recebimento definitivo no dia do esgotamento do prazo.</w:t>
      </w:r>
    </w:p>
    <w:p w14:paraId="35A4B007" w14:textId="77777777" w:rsidR="003818A8" w:rsidRPr="008909A7" w:rsidRDefault="003818A8" w:rsidP="00C9695A">
      <w:pPr>
        <w:pStyle w:val="PargrafodaLista"/>
        <w:numPr>
          <w:ilvl w:val="1"/>
          <w:numId w:val="1"/>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 O recebimento provisório ou definitivo do objeto não exclui a responsabilidade do contratado pelos prejuízos resultantes da incorreta execução do contrato.</w:t>
      </w:r>
    </w:p>
    <w:p w14:paraId="0A01BF02"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000967A1" w14:textId="426094F0"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DO MODELO DE GESTÃO DO CONTRATO</w:t>
      </w:r>
    </w:p>
    <w:p w14:paraId="3D773C41" w14:textId="00C5E505"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 contrato deverá ser executado fielmente pelas partes, de acordo com as cláusulas avençad</w:t>
      </w:r>
      <w:r w:rsidR="004A2118" w:rsidRPr="008909A7">
        <w:rPr>
          <w:rFonts w:ascii="Times New Roman" w:hAnsi="Times New Roman" w:cs="Times New Roman"/>
          <w:color w:val="000000" w:themeColor="text1"/>
          <w:sz w:val="24"/>
          <w:szCs w:val="24"/>
        </w:rPr>
        <w:t>as e as normas da Lei nº 14.133</w:t>
      </w:r>
      <w:r w:rsidRPr="008909A7">
        <w:rPr>
          <w:rFonts w:ascii="Times New Roman" w:hAnsi="Times New Roman" w:cs="Times New Roman"/>
          <w:color w:val="000000" w:themeColor="text1"/>
          <w:sz w:val="24"/>
          <w:szCs w:val="24"/>
        </w:rPr>
        <w:t xml:space="preserve"> de 2021</w:t>
      </w:r>
      <w:r w:rsidR="004A2118" w:rsidRPr="008909A7">
        <w:rPr>
          <w:rFonts w:ascii="Times New Roman" w:hAnsi="Times New Roman" w:cs="Times New Roman"/>
          <w:color w:val="000000" w:themeColor="text1"/>
          <w:sz w:val="24"/>
          <w:szCs w:val="24"/>
        </w:rPr>
        <w:t xml:space="preserve"> e o Decreto Municipal n° 1.757 de 2023</w:t>
      </w:r>
      <w:r w:rsidRPr="008909A7">
        <w:rPr>
          <w:rFonts w:ascii="Times New Roman" w:hAnsi="Times New Roman" w:cs="Times New Roman"/>
          <w:color w:val="000000" w:themeColor="text1"/>
          <w:sz w:val="24"/>
          <w:szCs w:val="24"/>
        </w:rPr>
        <w:t>, e cada parte responderá pelas consequências de sua inexecução total ou parcial.</w:t>
      </w:r>
    </w:p>
    <w:p w14:paraId="224F553D"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 Em caso de impedimento, ordem de paralisação ou suspensão do contrato, o cronograma de execução será prorrogado automaticamente pelo tempo correspondente, anotadas tais circunstâncias mediante simples apostila.</w:t>
      </w:r>
    </w:p>
    <w:p w14:paraId="5885BB55"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As comunicações entre o órgão ou entidade e a contratada devem ser realizadas por escrito sempre que o ato exigir tal formalidade, admitindo-se o uso de mensagem eletrônica para esse fim.</w:t>
      </w:r>
    </w:p>
    <w:p w14:paraId="1D70923C"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 O órgão ou entidade poderá convocar representante da empresa para adoção de providências que devam ser cumpridas de imediato.</w:t>
      </w:r>
    </w:p>
    <w:p w14:paraId="02A6BFEC"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noProof/>
          <w:color w:val="000000" w:themeColor="text1"/>
          <w:sz w:val="24"/>
          <w:szCs w:val="24"/>
          <w:lang w:val="pt-BR" w:eastAsia="pt-BR"/>
        </w:rPr>
        <mc:AlternateContent>
          <mc:Choice Requires="wps">
            <w:drawing>
              <wp:anchor distT="0" distB="0" distL="0" distR="0" simplePos="0" relativeHeight="251659264" behindDoc="1" locked="0" layoutInCell="1" allowOverlap="1" wp14:anchorId="492602A5" wp14:editId="52404BE8">
                <wp:simplePos x="0" y="0"/>
                <wp:positionH relativeFrom="page">
                  <wp:posOffset>4492625</wp:posOffset>
                </wp:positionH>
                <wp:positionV relativeFrom="paragraph">
                  <wp:posOffset>84758</wp:posOffset>
                </wp:positionV>
                <wp:extent cx="25400" cy="635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350"/>
                        </a:xfrm>
                        <a:custGeom>
                          <a:avLst/>
                          <a:gdLst/>
                          <a:ahLst/>
                          <a:cxnLst/>
                          <a:rect l="l" t="t" r="r" b="b"/>
                          <a:pathLst>
                            <a:path w="25400" h="6350">
                              <a:moveTo>
                                <a:pt x="25156" y="0"/>
                              </a:moveTo>
                              <a:lnTo>
                                <a:pt x="0" y="0"/>
                              </a:lnTo>
                              <a:lnTo>
                                <a:pt x="0" y="5853"/>
                              </a:lnTo>
                              <a:lnTo>
                                <a:pt x="25156" y="5853"/>
                              </a:lnTo>
                              <a:lnTo>
                                <a:pt x="251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256768" id="Graphic 66" o:spid="_x0000_s1026" style="position:absolute;margin-left:353.75pt;margin-top:6.65pt;width:2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5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" path="m25156,l,,,5853r25156,l25156,xe" fillcolor="black" stroked="f">
                <v:path arrowok="t"/>
                <w10:wrap anchorx="page"/>
              </v:shape>
            </w:pict>
          </mc:Fallback>
        </mc:AlternateContent>
      </w:r>
      <w:r w:rsidRPr="008909A7">
        <w:rPr>
          <w:rFonts w:ascii="Times New Roman" w:hAnsi="Times New Roman" w:cs="Times New Roman"/>
          <w:color w:val="000000" w:themeColor="text1"/>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21D7615"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 execução do contrato deverá ser acompanhada e fiscalizada pelo(s) fiscal(is) do contrato, ou pelos respectivos substitutos.</w:t>
      </w:r>
    </w:p>
    <w:p w14:paraId="4F47EA0F" w14:textId="09607A71" w:rsidR="003818A8" w:rsidRPr="008909A7" w:rsidRDefault="00A71A05"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b/>
          <w:color w:val="000000" w:themeColor="text1"/>
          <w:sz w:val="24"/>
          <w:szCs w:val="24"/>
        </w:rPr>
        <w:t>O FISCAL TÉCNICO</w:t>
      </w:r>
      <w:r w:rsidRPr="008909A7">
        <w:rPr>
          <w:rFonts w:ascii="Times New Roman" w:hAnsi="Times New Roman" w:cs="Times New Roman"/>
          <w:color w:val="000000" w:themeColor="text1"/>
          <w:sz w:val="24"/>
          <w:szCs w:val="24"/>
        </w:rPr>
        <w:t xml:space="preserve"> </w:t>
      </w:r>
      <w:r w:rsidR="003818A8" w:rsidRPr="008909A7">
        <w:rPr>
          <w:rFonts w:ascii="Times New Roman" w:hAnsi="Times New Roman" w:cs="Times New Roman"/>
          <w:color w:val="000000" w:themeColor="text1"/>
          <w:sz w:val="24"/>
          <w:szCs w:val="24"/>
        </w:rPr>
        <w:t>do contrato acompanhará a execução do contrato, para que sejam cumpridas todas as condições estabelecidas no contrato, de modo a assegurar os melhores resultados para a Administração.</w:t>
      </w:r>
    </w:p>
    <w:p w14:paraId="14EB178B"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O fiscal técnico do contrato anotará no histórico de gerenciamento do contrato todas as </w:t>
      </w:r>
      <w:r w:rsidRPr="008909A7">
        <w:rPr>
          <w:rFonts w:ascii="Times New Roman" w:hAnsi="Times New Roman" w:cs="Times New Roman"/>
          <w:color w:val="000000" w:themeColor="text1"/>
          <w:sz w:val="24"/>
          <w:szCs w:val="24"/>
        </w:rPr>
        <w:lastRenderedPageBreak/>
        <w:t>ocorrências relacionadas</w:t>
      </w:r>
      <w:r w:rsidRPr="008909A7">
        <w:rPr>
          <w:rFonts w:ascii="Times New Roman" w:hAnsi="Times New Roman" w:cs="Times New Roman"/>
          <w:color w:val="000000" w:themeColor="text1"/>
          <w:spacing w:val="-8"/>
          <w:sz w:val="24"/>
          <w:szCs w:val="24"/>
        </w:rPr>
        <w:t xml:space="preserve"> </w:t>
      </w:r>
      <w:r w:rsidRPr="008909A7">
        <w:rPr>
          <w:rFonts w:ascii="Times New Roman" w:hAnsi="Times New Roman" w:cs="Times New Roman"/>
          <w:color w:val="000000" w:themeColor="text1"/>
          <w:sz w:val="24"/>
          <w:szCs w:val="24"/>
        </w:rPr>
        <w:t>à</w:t>
      </w:r>
      <w:r w:rsidRPr="008909A7">
        <w:rPr>
          <w:rFonts w:ascii="Times New Roman" w:hAnsi="Times New Roman" w:cs="Times New Roman"/>
          <w:color w:val="000000" w:themeColor="text1"/>
          <w:spacing w:val="-3"/>
          <w:sz w:val="24"/>
          <w:szCs w:val="24"/>
        </w:rPr>
        <w:t xml:space="preserve"> </w:t>
      </w:r>
      <w:r w:rsidRPr="008909A7">
        <w:rPr>
          <w:rFonts w:ascii="Times New Roman" w:hAnsi="Times New Roman" w:cs="Times New Roman"/>
          <w:color w:val="000000" w:themeColor="text1"/>
          <w:sz w:val="24"/>
          <w:szCs w:val="24"/>
        </w:rPr>
        <w:t>execução</w:t>
      </w:r>
      <w:r w:rsidRPr="008909A7">
        <w:rPr>
          <w:rFonts w:ascii="Times New Roman" w:hAnsi="Times New Roman" w:cs="Times New Roman"/>
          <w:color w:val="000000" w:themeColor="text1"/>
          <w:spacing w:val="-9"/>
          <w:sz w:val="24"/>
          <w:szCs w:val="24"/>
        </w:rPr>
        <w:t xml:space="preserve"> </w:t>
      </w:r>
      <w:r w:rsidRPr="008909A7">
        <w:rPr>
          <w:rFonts w:ascii="Times New Roman" w:hAnsi="Times New Roman" w:cs="Times New Roman"/>
          <w:color w:val="000000" w:themeColor="text1"/>
          <w:sz w:val="24"/>
          <w:szCs w:val="24"/>
        </w:rPr>
        <w:t>do</w:t>
      </w:r>
      <w:r w:rsidRPr="008909A7">
        <w:rPr>
          <w:rFonts w:ascii="Times New Roman" w:hAnsi="Times New Roman" w:cs="Times New Roman"/>
          <w:color w:val="000000" w:themeColor="text1"/>
          <w:spacing w:val="-11"/>
          <w:sz w:val="24"/>
          <w:szCs w:val="24"/>
        </w:rPr>
        <w:t xml:space="preserve"> </w:t>
      </w:r>
      <w:r w:rsidRPr="008909A7">
        <w:rPr>
          <w:rFonts w:ascii="Times New Roman" w:hAnsi="Times New Roman" w:cs="Times New Roman"/>
          <w:color w:val="000000" w:themeColor="text1"/>
          <w:sz w:val="24"/>
          <w:szCs w:val="24"/>
        </w:rPr>
        <w:t>contrato,</w:t>
      </w:r>
      <w:r w:rsidRPr="008909A7">
        <w:rPr>
          <w:rFonts w:ascii="Times New Roman" w:hAnsi="Times New Roman" w:cs="Times New Roman"/>
          <w:color w:val="000000" w:themeColor="text1"/>
          <w:spacing w:val="-7"/>
          <w:sz w:val="24"/>
          <w:szCs w:val="24"/>
        </w:rPr>
        <w:t xml:space="preserve"> </w:t>
      </w:r>
      <w:r w:rsidRPr="008909A7">
        <w:rPr>
          <w:rFonts w:ascii="Times New Roman" w:hAnsi="Times New Roman" w:cs="Times New Roman"/>
          <w:color w:val="000000" w:themeColor="text1"/>
          <w:sz w:val="24"/>
          <w:szCs w:val="24"/>
        </w:rPr>
        <w:t>com</w:t>
      </w:r>
      <w:r w:rsidRPr="008909A7">
        <w:rPr>
          <w:rFonts w:ascii="Times New Roman" w:hAnsi="Times New Roman" w:cs="Times New Roman"/>
          <w:color w:val="000000" w:themeColor="text1"/>
          <w:spacing w:val="-13"/>
          <w:sz w:val="24"/>
          <w:szCs w:val="24"/>
        </w:rPr>
        <w:t xml:space="preserve"> </w:t>
      </w:r>
      <w:r w:rsidRPr="008909A7">
        <w:rPr>
          <w:rFonts w:ascii="Times New Roman" w:hAnsi="Times New Roman" w:cs="Times New Roman"/>
          <w:color w:val="000000" w:themeColor="text1"/>
          <w:sz w:val="24"/>
          <w:szCs w:val="24"/>
        </w:rPr>
        <w:t>a</w:t>
      </w:r>
      <w:r w:rsidRPr="008909A7">
        <w:rPr>
          <w:rFonts w:ascii="Times New Roman" w:hAnsi="Times New Roman" w:cs="Times New Roman"/>
          <w:color w:val="000000" w:themeColor="text1"/>
          <w:spacing w:val="-1"/>
          <w:sz w:val="24"/>
          <w:szCs w:val="24"/>
        </w:rPr>
        <w:t xml:space="preserve"> </w:t>
      </w:r>
      <w:r w:rsidRPr="008909A7">
        <w:rPr>
          <w:rFonts w:ascii="Times New Roman" w:hAnsi="Times New Roman" w:cs="Times New Roman"/>
          <w:color w:val="000000" w:themeColor="text1"/>
          <w:sz w:val="24"/>
          <w:szCs w:val="24"/>
        </w:rPr>
        <w:t>descrição</w:t>
      </w:r>
      <w:r w:rsidRPr="008909A7">
        <w:rPr>
          <w:rFonts w:ascii="Times New Roman" w:hAnsi="Times New Roman" w:cs="Times New Roman"/>
          <w:color w:val="000000" w:themeColor="text1"/>
          <w:spacing w:val="-10"/>
          <w:sz w:val="24"/>
          <w:szCs w:val="24"/>
        </w:rPr>
        <w:t xml:space="preserve"> </w:t>
      </w:r>
      <w:r w:rsidRPr="008909A7">
        <w:rPr>
          <w:rFonts w:ascii="Times New Roman" w:hAnsi="Times New Roman" w:cs="Times New Roman"/>
          <w:color w:val="000000" w:themeColor="text1"/>
          <w:sz w:val="24"/>
          <w:szCs w:val="24"/>
        </w:rPr>
        <w:t>do</w:t>
      </w:r>
      <w:r w:rsidRPr="008909A7">
        <w:rPr>
          <w:rFonts w:ascii="Times New Roman" w:hAnsi="Times New Roman" w:cs="Times New Roman"/>
          <w:color w:val="000000" w:themeColor="text1"/>
          <w:spacing w:val="-11"/>
          <w:sz w:val="24"/>
          <w:szCs w:val="24"/>
        </w:rPr>
        <w:t xml:space="preserve"> </w:t>
      </w:r>
      <w:r w:rsidRPr="008909A7">
        <w:rPr>
          <w:rFonts w:ascii="Times New Roman" w:hAnsi="Times New Roman" w:cs="Times New Roman"/>
          <w:color w:val="000000" w:themeColor="text1"/>
          <w:sz w:val="24"/>
          <w:szCs w:val="24"/>
        </w:rPr>
        <w:t>que</w:t>
      </w:r>
      <w:r w:rsidRPr="008909A7">
        <w:rPr>
          <w:rFonts w:ascii="Times New Roman" w:hAnsi="Times New Roman" w:cs="Times New Roman"/>
          <w:color w:val="000000" w:themeColor="text1"/>
          <w:spacing w:val="-7"/>
          <w:sz w:val="24"/>
          <w:szCs w:val="24"/>
        </w:rPr>
        <w:t xml:space="preserve"> </w:t>
      </w:r>
      <w:r w:rsidRPr="008909A7">
        <w:rPr>
          <w:rFonts w:ascii="Times New Roman" w:hAnsi="Times New Roman" w:cs="Times New Roman"/>
          <w:color w:val="000000" w:themeColor="text1"/>
          <w:sz w:val="24"/>
          <w:szCs w:val="24"/>
        </w:rPr>
        <w:t>for</w:t>
      </w:r>
      <w:r w:rsidRPr="008909A7">
        <w:rPr>
          <w:rFonts w:ascii="Times New Roman" w:hAnsi="Times New Roman" w:cs="Times New Roman"/>
          <w:color w:val="000000" w:themeColor="text1"/>
          <w:spacing w:val="-6"/>
          <w:sz w:val="24"/>
          <w:szCs w:val="24"/>
        </w:rPr>
        <w:t xml:space="preserve"> </w:t>
      </w:r>
      <w:r w:rsidRPr="008909A7">
        <w:rPr>
          <w:rFonts w:ascii="Times New Roman" w:hAnsi="Times New Roman" w:cs="Times New Roman"/>
          <w:color w:val="000000" w:themeColor="text1"/>
          <w:sz w:val="24"/>
          <w:szCs w:val="24"/>
        </w:rPr>
        <w:t>necessário</w:t>
      </w:r>
      <w:r w:rsidRPr="008909A7">
        <w:rPr>
          <w:rFonts w:ascii="Times New Roman" w:hAnsi="Times New Roman" w:cs="Times New Roman"/>
          <w:color w:val="000000" w:themeColor="text1"/>
          <w:spacing w:val="-6"/>
          <w:sz w:val="24"/>
          <w:szCs w:val="24"/>
        </w:rPr>
        <w:t xml:space="preserve"> </w:t>
      </w:r>
      <w:r w:rsidRPr="008909A7">
        <w:rPr>
          <w:rFonts w:ascii="Times New Roman" w:hAnsi="Times New Roman" w:cs="Times New Roman"/>
          <w:color w:val="000000" w:themeColor="text1"/>
          <w:sz w:val="24"/>
          <w:szCs w:val="24"/>
        </w:rPr>
        <w:t>para</w:t>
      </w:r>
      <w:r w:rsidRPr="008909A7">
        <w:rPr>
          <w:rFonts w:ascii="Times New Roman" w:hAnsi="Times New Roman" w:cs="Times New Roman"/>
          <w:color w:val="000000" w:themeColor="text1"/>
          <w:spacing w:val="-7"/>
          <w:sz w:val="24"/>
          <w:szCs w:val="24"/>
        </w:rPr>
        <w:t xml:space="preserve"> </w:t>
      </w:r>
      <w:r w:rsidRPr="008909A7">
        <w:rPr>
          <w:rFonts w:ascii="Times New Roman" w:hAnsi="Times New Roman" w:cs="Times New Roman"/>
          <w:color w:val="000000" w:themeColor="text1"/>
          <w:sz w:val="24"/>
          <w:szCs w:val="24"/>
        </w:rPr>
        <w:t>a</w:t>
      </w:r>
      <w:r w:rsidRPr="008909A7">
        <w:rPr>
          <w:rFonts w:ascii="Times New Roman" w:hAnsi="Times New Roman" w:cs="Times New Roman"/>
          <w:color w:val="000000" w:themeColor="text1"/>
          <w:spacing w:val="-3"/>
          <w:sz w:val="24"/>
          <w:szCs w:val="24"/>
        </w:rPr>
        <w:t xml:space="preserve"> </w:t>
      </w:r>
      <w:r w:rsidRPr="008909A7">
        <w:rPr>
          <w:rFonts w:ascii="Times New Roman" w:hAnsi="Times New Roman" w:cs="Times New Roman"/>
          <w:color w:val="000000" w:themeColor="text1"/>
          <w:sz w:val="24"/>
          <w:szCs w:val="24"/>
        </w:rPr>
        <w:t>regularização</w:t>
      </w:r>
      <w:r w:rsidRPr="008909A7">
        <w:rPr>
          <w:rFonts w:ascii="Times New Roman" w:hAnsi="Times New Roman" w:cs="Times New Roman"/>
          <w:color w:val="000000" w:themeColor="text1"/>
          <w:spacing w:val="-3"/>
          <w:sz w:val="24"/>
          <w:szCs w:val="24"/>
        </w:rPr>
        <w:t xml:space="preserve"> </w:t>
      </w:r>
      <w:r w:rsidRPr="008909A7">
        <w:rPr>
          <w:rFonts w:ascii="Times New Roman" w:hAnsi="Times New Roman" w:cs="Times New Roman"/>
          <w:color w:val="000000" w:themeColor="text1"/>
          <w:sz w:val="24"/>
          <w:szCs w:val="24"/>
        </w:rPr>
        <w:t>das</w:t>
      </w:r>
      <w:r w:rsidRPr="008909A7">
        <w:rPr>
          <w:rFonts w:ascii="Times New Roman" w:hAnsi="Times New Roman" w:cs="Times New Roman"/>
          <w:color w:val="000000" w:themeColor="text1"/>
          <w:spacing w:val="-9"/>
          <w:sz w:val="24"/>
          <w:szCs w:val="24"/>
        </w:rPr>
        <w:t xml:space="preserve"> </w:t>
      </w:r>
      <w:r w:rsidRPr="008909A7">
        <w:rPr>
          <w:rFonts w:ascii="Times New Roman" w:hAnsi="Times New Roman" w:cs="Times New Roman"/>
          <w:color w:val="000000" w:themeColor="text1"/>
          <w:sz w:val="24"/>
          <w:szCs w:val="24"/>
        </w:rPr>
        <w:t>faltas</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ou</w:t>
      </w:r>
      <w:r w:rsidRPr="008909A7">
        <w:rPr>
          <w:rFonts w:ascii="Times New Roman" w:hAnsi="Times New Roman" w:cs="Times New Roman"/>
          <w:color w:val="000000" w:themeColor="text1"/>
          <w:spacing w:val="-10"/>
          <w:sz w:val="24"/>
          <w:szCs w:val="24"/>
        </w:rPr>
        <w:t xml:space="preserve"> </w:t>
      </w:r>
      <w:r w:rsidRPr="008909A7">
        <w:rPr>
          <w:rFonts w:ascii="Times New Roman" w:hAnsi="Times New Roman" w:cs="Times New Roman"/>
          <w:color w:val="000000" w:themeColor="text1"/>
          <w:sz w:val="24"/>
          <w:szCs w:val="24"/>
        </w:rPr>
        <w:t>dos defeitos</w:t>
      </w:r>
      <w:r w:rsidRPr="008909A7">
        <w:rPr>
          <w:rFonts w:ascii="Times New Roman" w:hAnsi="Times New Roman" w:cs="Times New Roman"/>
          <w:color w:val="000000" w:themeColor="text1"/>
          <w:spacing w:val="-5"/>
          <w:sz w:val="24"/>
          <w:szCs w:val="24"/>
        </w:rPr>
        <w:t xml:space="preserve"> </w:t>
      </w:r>
      <w:r w:rsidRPr="008909A7">
        <w:rPr>
          <w:rFonts w:ascii="Times New Roman" w:hAnsi="Times New Roman" w:cs="Times New Roman"/>
          <w:color w:val="000000" w:themeColor="text1"/>
          <w:sz w:val="24"/>
          <w:szCs w:val="24"/>
        </w:rPr>
        <w:t>observados.</w:t>
      </w:r>
    </w:p>
    <w:p w14:paraId="19F2FE06"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Identificada qualquer</w:t>
      </w:r>
      <w:r w:rsidRPr="008909A7">
        <w:rPr>
          <w:rFonts w:ascii="Times New Roman" w:hAnsi="Times New Roman" w:cs="Times New Roman"/>
          <w:color w:val="000000" w:themeColor="text1"/>
          <w:spacing w:val="-3"/>
          <w:sz w:val="24"/>
          <w:szCs w:val="24"/>
        </w:rPr>
        <w:t xml:space="preserve"> </w:t>
      </w:r>
      <w:r w:rsidRPr="008909A7">
        <w:rPr>
          <w:rFonts w:ascii="Times New Roman" w:hAnsi="Times New Roman" w:cs="Times New Roman"/>
          <w:color w:val="000000" w:themeColor="text1"/>
          <w:sz w:val="24"/>
          <w:szCs w:val="24"/>
        </w:rPr>
        <w:t>inexatidão</w:t>
      </w:r>
      <w:r w:rsidRPr="008909A7">
        <w:rPr>
          <w:rFonts w:ascii="Times New Roman" w:hAnsi="Times New Roman" w:cs="Times New Roman"/>
          <w:color w:val="000000" w:themeColor="text1"/>
          <w:spacing w:val="-2"/>
          <w:sz w:val="24"/>
          <w:szCs w:val="24"/>
        </w:rPr>
        <w:t xml:space="preserve"> </w:t>
      </w:r>
      <w:r w:rsidRPr="008909A7">
        <w:rPr>
          <w:rFonts w:ascii="Times New Roman" w:hAnsi="Times New Roman" w:cs="Times New Roman"/>
          <w:color w:val="000000" w:themeColor="text1"/>
          <w:sz w:val="24"/>
          <w:szCs w:val="24"/>
        </w:rPr>
        <w:t>ou</w:t>
      </w:r>
      <w:r w:rsidRPr="008909A7">
        <w:rPr>
          <w:rFonts w:ascii="Times New Roman" w:hAnsi="Times New Roman" w:cs="Times New Roman"/>
          <w:color w:val="000000" w:themeColor="text1"/>
          <w:spacing w:val="-7"/>
          <w:sz w:val="24"/>
          <w:szCs w:val="24"/>
        </w:rPr>
        <w:t xml:space="preserve"> </w:t>
      </w:r>
      <w:r w:rsidRPr="008909A7">
        <w:rPr>
          <w:rFonts w:ascii="Times New Roman" w:hAnsi="Times New Roman" w:cs="Times New Roman"/>
          <w:color w:val="000000" w:themeColor="text1"/>
          <w:sz w:val="24"/>
          <w:szCs w:val="24"/>
        </w:rPr>
        <w:t>irregularidade,</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o</w:t>
      </w:r>
      <w:r w:rsidRPr="008909A7">
        <w:rPr>
          <w:rFonts w:ascii="Times New Roman" w:hAnsi="Times New Roman" w:cs="Times New Roman"/>
          <w:color w:val="000000" w:themeColor="text1"/>
          <w:spacing w:val="-2"/>
          <w:sz w:val="24"/>
          <w:szCs w:val="24"/>
        </w:rPr>
        <w:t xml:space="preserve"> </w:t>
      </w:r>
      <w:r w:rsidRPr="008909A7">
        <w:rPr>
          <w:rFonts w:ascii="Times New Roman" w:hAnsi="Times New Roman" w:cs="Times New Roman"/>
          <w:color w:val="000000" w:themeColor="text1"/>
          <w:sz w:val="24"/>
          <w:szCs w:val="24"/>
        </w:rPr>
        <w:t>fiscal</w:t>
      </w:r>
      <w:r w:rsidRPr="008909A7">
        <w:rPr>
          <w:rFonts w:ascii="Times New Roman" w:hAnsi="Times New Roman" w:cs="Times New Roman"/>
          <w:color w:val="000000" w:themeColor="text1"/>
          <w:spacing w:val="-3"/>
          <w:sz w:val="24"/>
          <w:szCs w:val="24"/>
        </w:rPr>
        <w:t xml:space="preserve"> </w:t>
      </w:r>
      <w:r w:rsidRPr="008909A7">
        <w:rPr>
          <w:rFonts w:ascii="Times New Roman" w:hAnsi="Times New Roman" w:cs="Times New Roman"/>
          <w:color w:val="000000" w:themeColor="text1"/>
          <w:sz w:val="24"/>
          <w:szCs w:val="24"/>
        </w:rPr>
        <w:t>técnico</w:t>
      </w:r>
      <w:r w:rsidRPr="008909A7">
        <w:rPr>
          <w:rFonts w:ascii="Times New Roman" w:hAnsi="Times New Roman" w:cs="Times New Roman"/>
          <w:color w:val="000000" w:themeColor="text1"/>
          <w:spacing w:val="-2"/>
          <w:sz w:val="24"/>
          <w:szCs w:val="24"/>
        </w:rPr>
        <w:t xml:space="preserve"> </w:t>
      </w:r>
      <w:r w:rsidRPr="008909A7">
        <w:rPr>
          <w:rFonts w:ascii="Times New Roman" w:hAnsi="Times New Roman" w:cs="Times New Roman"/>
          <w:color w:val="000000" w:themeColor="text1"/>
          <w:sz w:val="24"/>
          <w:szCs w:val="24"/>
        </w:rPr>
        <w:t>do</w:t>
      </w:r>
      <w:r w:rsidRPr="008909A7">
        <w:rPr>
          <w:rFonts w:ascii="Times New Roman" w:hAnsi="Times New Roman" w:cs="Times New Roman"/>
          <w:color w:val="000000" w:themeColor="text1"/>
          <w:spacing w:val="-2"/>
          <w:sz w:val="24"/>
          <w:szCs w:val="24"/>
        </w:rPr>
        <w:t xml:space="preserve"> </w:t>
      </w:r>
      <w:r w:rsidRPr="008909A7">
        <w:rPr>
          <w:rFonts w:ascii="Times New Roman" w:hAnsi="Times New Roman" w:cs="Times New Roman"/>
          <w:color w:val="000000" w:themeColor="text1"/>
          <w:sz w:val="24"/>
          <w:szCs w:val="24"/>
        </w:rPr>
        <w:t>contrato</w:t>
      </w:r>
      <w:r w:rsidRPr="008909A7">
        <w:rPr>
          <w:rFonts w:ascii="Times New Roman" w:hAnsi="Times New Roman" w:cs="Times New Roman"/>
          <w:color w:val="000000" w:themeColor="text1"/>
          <w:spacing w:val="-7"/>
          <w:sz w:val="24"/>
          <w:szCs w:val="24"/>
        </w:rPr>
        <w:t xml:space="preserve"> </w:t>
      </w:r>
      <w:r w:rsidRPr="008909A7">
        <w:rPr>
          <w:rFonts w:ascii="Times New Roman" w:hAnsi="Times New Roman" w:cs="Times New Roman"/>
          <w:color w:val="000000" w:themeColor="text1"/>
          <w:sz w:val="24"/>
          <w:szCs w:val="24"/>
        </w:rPr>
        <w:t>emitirá notificações</w:t>
      </w:r>
      <w:r w:rsidRPr="008909A7">
        <w:rPr>
          <w:rFonts w:ascii="Times New Roman" w:hAnsi="Times New Roman" w:cs="Times New Roman"/>
          <w:color w:val="000000" w:themeColor="text1"/>
          <w:spacing w:val="-1"/>
          <w:sz w:val="24"/>
          <w:szCs w:val="24"/>
        </w:rPr>
        <w:t xml:space="preserve"> </w:t>
      </w:r>
      <w:r w:rsidRPr="008909A7">
        <w:rPr>
          <w:rFonts w:ascii="Times New Roman" w:hAnsi="Times New Roman" w:cs="Times New Roman"/>
          <w:color w:val="000000" w:themeColor="text1"/>
          <w:sz w:val="24"/>
          <w:szCs w:val="24"/>
        </w:rPr>
        <w:t>para a correção da execução do contrato, determinando prazo para a correção.</w:t>
      </w:r>
    </w:p>
    <w:p w14:paraId="1A07ED72"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3D2CE9E8"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No caso de ocorrências que possam inviabilizar a execução do contrato nas datas aprazadas, o fiscal técnico do contrato comunicará o fato imediatamente ao gestor do contrato.</w:t>
      </w:r>
    </w:p>
    <w:p w14:paraId="7F164BA9" w14:textId="262D3765"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w:t>
      </w:r>
      <w:r w:rsidRPr="008909A7">
        <w:rPr>
          <w:rFonts w:ascii="Times New Roman" w:hAnsi="Times New Roman" w:cs="Times New Roman"/>
          <w:color w:val="000000" w:themeColor="text1"/>
          <w:spacing w:val="-5"/>
          <w:sz w:val="24"/>
          <w:szCs w:val="24"/>
        </w:rPr>
        <w:t xml:space="preserve"> </w:t>
      </w:r>
      <w:r w:rsidRPr="008909A7">
        <w:rPr>
          <w:rFonts w:ascii="Times New Roman" w:hAnsi="Times New Roman" w:cs="Times New Roman"/>
          <w:color w:val="000000" w:themeColor="text1"/>
          <w:sz w:val="24"/>
          <w:szCs w:val="24"/>
        </w:rPr>
        <w:t>fiscal</w:t>
      </w:r>
      <w:r w:rsidRPr="008909A7">
        <w:rPr>
          <w:rFonts w:ascii="Times New Roman" w:hAnsi="Times New Roman" w:cs="Times New Roman"/>
          <w:color w:val="000000" w:themeColor="text1"/>
          <w:spacing w:val="-5"/>
          <w:sz w:val="24"/>
          <w:szCs w:val="24"/>
        </w:rPr>
        <w:t xml:space="preserve"> </w:t>
      </w:r>
      <w:r w:rsidRPr="008909A7">
        <w:rPr>
          <w:rFonts w:ascii="Times New Roman" w:hAnsi="Times New Roman" w:cs="Times New Roman"/>
          <w:color w:val="000000" w:themeColor="text1"/>
          <w:sz w:val="24"/>
          <w:szCs w:val="24"/>
        </w:rPr>
        <w:t>técnico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do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contrato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comunicar</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ao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gestor</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do contrato,</w:t>
      </w:r>
      <w:r w:rsidRPr="008909A7">
        <w:rPr>
          <w:rFonts w:ascii="Times New Roman" w:hAnsi="Times New Roman" w:cs="Times New Roman"/>
          <w:color w:val="000000" w:themeColor="text1"/>
          <w:spacing w:val="-1"/>
          <w:sz w:val="24"/>
          <w:szCs w:val="24"/>
        </w:rPr>
        <w:t xml:space="preserve"> </w:t>
      </w:r>
      <w:r w:rsidRPr="008909A7">
        <w:rPr>
          <w:rFonts w:ascii="Times New Roman" w:hAnsi="Times New Roman" w:cs="Times New Roman"/>
          <w:color w:val="000000" w:themeColor="text1"/>
          <w:sz w:val="24"/>
          <w:szCs w:val="24"/>
        </w:rPr>
        <w:t>em</w:t>
      </w:r>
      <w:r w:rsidRPr="008909A7">
        <w:rPr>
          <w:rFonts w:ascii="Times New Roman" w:hAnsi="Times New Roman" w:cs="Times New Roman"/>
          <w:color w:val="000000" w:themeColor="text1"/>
          <w:spacing w:val="-3"/>
          <w:sz w:val="24"/>
          <w:szCs w:val="24"/>
        </w:rPr>
        <w:t xml:space="preserve"> </w:t>
      </w:r>
      <w:r w:rsidRPr="008909A7">
        <w:rPr>
          <w:rFonts w:ascii="Times New Roman" w:hAnsi="Times New Roman" w:cs="Times New Roman"/>
          <w:color w:val="000000" w:themeColor="text1"/>
          <w:sz w:val="24"/>
          <w:szCs w:val="24"/>
        </w:rPr>
        <w:t>tempo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hábil,</w:t>
      </w:r>
      <w:r w:rsidRPr="008909A7">
        <w:rPr>
          <w:rFonts w:ascii="Times New Roman" w:hAnsi="Times New Roman" w:cs="Times New Roman"/>
          <w:color w:val="000000" w:themeColor="text1"/>
          <w:spacing w:val="-1"/>
          <w:sz w:val="24"/>
          <w:szCs w:val="24"/>
        </w:rPr>
        <w:t xml:space="preserve"> </w:t>
      </w:r>
      <w:r w:rsidRPr="008909A7">
        <w:rPr>
          <w:rFonts w:ascii="Times New Roman" w:hAnsi="Times New Roman" w:cs="Times New Roman"/>
          <w:color w:val="000000" w:themeColor="text1"/>
          <w:sz w:val="24"/>
          <w:szCs w:val="24"/>
        </w:rPr>
        <w:t>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término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do contrato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z w:val="24"/>
          <w:szCs w:val="24"/>
        </w:rPr>
        <w:t>sob sua responsabilidade, com vistas à renovação tempestiva ou à prorrogação</w:t>
      </w:r>
      <w:r w:rsidRPr="008909A7">
        <w:rPr>
          <w:rFonts w:ascii="Times New Roman" w:hAnsi="Times New Roman" w:cs="Times New Roman"/>
          <w:color w:val="000000" w:themeColor="text1"/>
          <w:spacing w:val="-2"/>
          <w:sz w:val="24"/>
          <w:szCs w:val="24"/>
        </w:rPr>
        <w:t xml:space="preserve"> </w:t>
      </w:r>
      <w:r w:rsidRPr="008909A7">
        <w:rPr>
          <w:rFonts w:ascii="Times New Roman" w:hAnsi="Times New Roman" w:cs="Times New Roman"/>
          <w:color w:val="000000" w:themeColor="text1"/>
          <w:sz w:val="24"/>
          <w:szCs w:val="24"/>
        </w:rPr>
        <w:t>contratual</w:t>
      </w:r>
      <w:r w:rsidR="00B269F4" w:rsidRPr="008909A7">
        <w:rPr>
          <w:rFonts w:ascii="Times New Roman" w:hAnsi="Times New Roman" w:cs="Times New Roman"/>
          <w:color w:val="000000" w:themeColor="text1"/>
          <w:sz w:val="24"/>
          <w:szCs w:val="24"/>
        </w:rPr>
        <w:t>.</w:t>
      </w:r>
    </w:p>
    <w:p w14:paraId="15617F31" w14:textId="5B44EF99"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 </w:t>
      </w:r>
      <w:r w:rsidR="00A71A05" w:rsidRPr="008909A7">
        <w:rPr>
          <w:rFonts w:ascii="Times New Roman" w:hAnsi="Times New Roman" w:cs="Times New Roman"/>
          <w:b/>
          <w:color w:val="000000" w:themeColor="text1"/>
          <w:sz w:val="24"/>
          <w:szCs w:val="24"/>
        </w:rPr>
        <w:t>O FISCAL ADMINISTRATIVO</w:t>
      </w:r>
      <w:r w:rsidR="00A71A05" w:rsidRPr="008909A7">
        <w:rPr>
          <w:rFonts w:ascii="Times New Roman" w:hAnsi="Times New Roman" w:cs="Times New Roman"/>
          <w:color w:val="000000" w:themeColor="text1"/>
          <w:sz w:val="24"/>
          <w:szCs w:val="24"/>
        </w:rPr>
        <w:t xml:space="preserve"> </w:t>
      </w:r>
      <w:r w:rsidRPr="008909A7">
        <w:rPr>
          <w:rFonts w:ascii="Times New Roman" w:hAnsi="Times New Roman" w:cs="Times New Roman"/>
          <w:color w:val="000000" w:themeColor="text1"/>
          <w:sz w:val="24"/>
          <w:szCs w:val="24"/>
        </w:rPr>
        <w:t>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B269F4" w:rsidRPr="008909A7">
        <w:rPr>
          <w:rFonts w:ascii="Times New Roman" w:hAnsi="Times New Roman" w:cs="Times New Roman"/>
          <w:color w:val="000000" w:themeColor="text1"/>
          <w:sz w:val="24"/>
          <w:szCs w:val="24"/>
        </w:rPr>
        <w:t>.</w:t>
      </w:r>
    </w:p>
    <w:p w14:paraId="58594AC0"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25827C13" w14:textId="719CC131" w:rsidR="003818A8" w:rsidRPr="008909A7" w:rsidRDefault="00A71A05"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b/>
          <w:color w:val="000000" w:themeColor="text1"/>
          <w:sz w:val="24"/>
          <w:szCs w:val="24"/>
        </w:rPr>
        <w:t>O GESTOR DO CONTRATO</w:t>
      </w:r>
      <w:r w:rsidRPr="008909A7">
        <w:rPr>
          <w:rFonts w:ascii="Times New Roman" w:hAnsi="Times New Roman" w:cs="Times New Roman"/>
          <w:color w:val="000000" w:themeColor="text1"/>
          <w:sz w:val="24"/>
          <w:szCs w:val="24"/>
        </w:rPr>
        <w:t xml:space="preserve"> </w:t>
      </w:r>
      <w:r w:rsidR="003818A8" w:rsidRPr="008909A7">
        <w:rPr>
          <w:rFonts w:ascii="Times New Roman" w:hAnsi="Times New Roman" w:cs="Times New Roman"/>
          <w:color w:val="000000" w:themeColor="text1"/>
          <w:sz w:val="24"/>
          <w:szCs w:val="24"/>
        </w:rPr>
        <w:t>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9DEA81E"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0DE437C1"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73BAB14"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71EC814"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2EE6862"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 fiscal administrativo do contrato comunicará ao gestor do contrato, em tempo hábil, o término do contrato sob sua responsabilidade, com vistas à tempestiva renovação ou prorrogação contratual.</w:t>
      </w:r>
    </w:p>
    <w:p w14:paraId="5F272528"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O gestor do contrato deverá elaborará relatório final com informações sobre a consecução dos objetivos que tenham justificado a contratação e eventuais condutas a serem adotadas para o </w:t>
      </w:r>
      <w:r w:rsidRPr="008909A7">
        <w:rPr>
          <w:rFonts w:ascii="Times New Roman" w:hAnsi="Times New Roman" w:cs="Times New Roman"/>
          <w:color w:val="000000" w:themeColor="text1"/>
          <w:sz w:val="24"/>
          <w:szCs w:val="24"/>
        </w:rPr>
        <w:lastRenderedPageBreak/>
        <w:t>aprimoramento das atividades da Administração.</w:t>
      </w:r>
    </w:p>
    <w:p w14:paraId="7BC95A27"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76947636" w14:textId="6428BE8C"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DO CRITÉRIOS DE MEDIÇÃO E DE PAGAMENTO</w:t>
      </w:r>
    </w:p>
    <w:p w14:paraId="5286CFB1"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O pagamento de cada fatura deverá ser realizada em um prazo não </w:t>
      </w:r>
      <w:r w:rsidRPr="00060B7E">
        <w:rPr>
          <w:rFonts w:ascii="Times New Roman" w:hAnsi="Times New Roman" w:cs="Times New Roman"/>
          <w:color w:val="000000" w:themeColor="text1"/>
          <w:sz w:val="24"/>
          <w:szCs w:val="24"/>
        </w:rPr>
        <w:t>superior a 30 (trinta) dias</w:t>
      </w:r>
      <w:r w:rsidRPr="008909A7">
        <w:rPr>
          <w:rFonts w:ascii="Times New Roman" w:hAnsi="Times New Roman" w:cs="Times New Roman"/>
          <w:color w:val="000000" w:themeColor="text1"/>
          <w:sz w:val="24"/>
          <w:szCs w:val="24"/>
        </w:rPr>
        <w:t xml:space="preserve"> contados a partir do atesto da Nota Fiscal, após comprovado o adimplemento do Contratado em todas as suas obrigações, já deduzidas as glosas e notas de débitos e mediante verificação do Certificado de Regularidade Fiscal (CRF), destinado a comprovar a regularidade com os Fiscos Federal, Estadual e Municipal, com o FGTS, e negativa de débitos trabalhistas (CNDT), observadas as disposições do Termo de Referência.</w:t>
      </w:r>
    </w:p>
    <w:p w14:paraId="18DA9491"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Nenhum pagamento será efetuado sem a apresentação dos documentos exigidos, bem como enquanto não forem sanadas irregularidades eventualmente constatadas na nota fiscal, no fornecimento dos bens ou no cumprimento de obrigações contratuais.</w:t>
      </w:r>
    </w:p>
    <w:p w14:paraId="14823B4C"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Os pagamentos ficarão condicionados à prévia informação pelo credor, dos dados da conta-corrente bancária de titularidade do Contratado.</w:t>
      </w:r>
    </w:p>
    <w:p w14:paraId="6329840F" w14:textId="4A6AA532"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As notas fiscais devem ser emitidas em nome do Município Contratante, devendo constar ainda número da licitação</w:t>
      </w:r>
      <w:r w:rsidR="00060B7E">
        <w:rPr>
          <w:rFonts w:ascii="Times New Roman" w:hAnsi="Times New Roman" w:cs="Times New Roman"/>
          <w:color w:val="000000" w:themeColor="text1"/>
          <w:sz w:val="24"/>
          <w:szCs w:val="24"/>
        </w:rPr>
        <w:t xml:space="preserve"> e</w:t>
      </w:r>
      <w:r w:rsidRPr="008909A7">
        <w:rPr>
          <w:rFonts w:ascii="Times New Roman" w:hAnsi="Times New Roman" w:cs="Times New Roman"/>
          <w:color w:val="000000" w:themeColor="text1"/>
          <w:sz w:val="24"/>
          <w:szCs w:val="24"/>
        </w:rPr>
        <w:t xml:space="preserve"> lote/item</w:t>
      </w:r>
      <w:r w:rsidR="00060B7E">
        <w:rPr>
          <w:rFonts w:ascii="Times New Roman" w:hAnsi="Times New Roman" w:cs="Times New Roman"/>
          <w:color w:val="000000" w:themeColor="text1"/>
          <w:sz w:val="24"/>
          <w:szCs w:val="24"/>
        </w:rPr>
        <w:t>.</w:t>
      </w:r>
    </w:p>
    <w:p w14:paraId="4ABC2F28" w14:textId="77777777"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14:paraId="625FCF21" w14:textId="77777777" w:rsidR="00C127D4" w:rsidRPr="008909A7" w:rsidRDefault="00C127D4" w:rsidP="005202E8">
      <w:pPr>
        <w:pStyle w:val="11-Subitens-Alt2"/>
        <w:widowControl w:val="0"/>
        <w:jc w:val="both"/>
        <w:rPr>
          <w:rFonts w:cs="Times New Roman"/>
          <w:color w:val="000000" w:themeColor="text1"/>
          <w:sz w:val="20"/>
          <w:szCs w:val="20"/>
        </w:rPr>
      </w:pPr>
      <w:r w:rsidRPr="008909A7">
        <w:rPr>
          <w:rFonts w:cs="Times New Roman"/>
          <w:color w:val="000000" w:themeColor="text1"/>
          <w:sz w:val="20"/>
          <w:szCs w:val="20"/>
        </w:rPr>
        <w:t>EM = I x N x VP, sendo:</w:t>
      </w:r>
    </w:p>
    <w:p w14:paraId="03C5920C" w14:textId="77777777" w:rsidR="00C127D4" w:rsidRPr="008909A7" w:rsidRDefault="00C127D4" w:rsidP="005202E8">
      <w:pPr>
        <w:pStyle w:val="11-Subitens-Alt2"/>
        <w:widowControl w:val="0"/>
        <w:jc w:val="both"/>
        <w:rPr>
          <w:rFonts w:cs="Times New Roman"/>
          <w:color w:val="000000" w:themeColor="text1"/>
          <w:sz w:val="20"/>
          <w:szCs w:val="20"/>
        </w:rPr>
      </w:pPr>
      <w:r w:rsidRPr="008909A7">
        <w:rPr>
          <w:rFonts w:cs="Times New Roman"/>
          <w:color w:val="000000" w:themeColor="text1"/>
          <w:sz w:val="20"/>
          <w:szCs w:val="20"/>
        </w:rPr>
        <w:t xml:space="preserve">I = </w:t>
      </w:r>
      <w:r w:rsidRPr="008909A7">
        <w:rPr>
          <w:rFonts w:cs="Times New Roman"/>
          <w:color w:val="000000" w:themeColor="text1"/>
          <w:sz w:val="20"/>
          <w:szCs w:val="20"/>
          <w:u w:val="single"/>
        </w:rPr>
        <w:t>(TX/100)</w:t>
      </w:r>
      <w:r w:rsidRPr="008909A7">
        <w:rPr>
          <w:rFonts w:cs="Times New Roman"/>
          <w:color w:val="000000" w:themeColor="text1"/>
          <w:sz w:val="20"/>
          <w:szCs w:val="20"/>
        </w:rPr>
        <w:t xml:space="preserve">, assim apurado: I = </w:t>
      </w:r>
      <w:r w:rsidRPr="008909A7">
        <w:rPr>
          <w:rFonts w:cs="Times New Roman"/>
          <w:color w:val="000000" w:themeColor="text1"/>
          <w:sz w:val="20"/>
          <w:szCs w:val="20"/>
          <w:u w:val="single"/>
        </w:rPr>
        <w:t>(6/100)</w:t>
      </w:r>
      <w:r w:rsidRPr="008909A7">
        <w:rPr>
          <w:rFonts w:cs="Times New Roman"/>
          <w:color w:val="000000" w:themeColor="text1"/>
          <w:sz w:val="20"/>
          <w:szCs w:val="20"/>
        </w:rPr>
        <w:t xml:space="preserve">   I = 0,00016438</w:t>
      </w:r>
    </w:p>
    <w:p w14:paraId="4D807647" w14:textId="77777777" w:rsidR="00C127D4" w:rsidRPr="008909A7" w:rsidRDefault="00C127D4" w:rsidP="005202E8">
      <w:pPr>
        <w:pStyle w:val="11-Subitens-Alt2"/>
        <w:widowControl w:val="0"/>
        <w:jc w:val="both"/>
        <w:rPr>
          <w:rFonts w:cs="Times New Roman"/>
          <w:color w:val="000000" w:themeColor="text1"/>
          <w:sz w:val="20"/>
          <w:szCs w:val="20"/>
        </w:rPr>
      </w:pPr>
      <w:r w:rsidRPr="008909A7">
        <w:rPr>
          <w:rFonts w:eastAsia="Times New Roman" w:cs="Times New Roman"/>
          <w:color w:val="000000" w:themeColor="text1"/>
          <w:sz w:val="20"/>
          <w:szCs w:val="20"/>
        </w:rPr>
        <w:t xml:space="preserve">          </w:t>
      </w:r>
      <w:r w:rsidRPr="008909A7">
        <w:rPr>
          <w:rFonts w:cs="Times New Roman"/>
          <w:color w:val="000000" w:themeColor="text1"/>
          <w:sz w:val="20"/>
          <w:szCs w:val="20"/>
        </w:rPr>
        <w:t>365                                        365</w:t>
      </w:r>
    </w:p>
    <w:p w14:paraId="2C63CE70" w14:textId="77777777" w:rsidR="00C127D4" w:rsidRPr="008909A7" w:rsidRDefault="00C127D4" w:rsidP="005202E8">
      <w:pPr>
        <w:pStyle w:val="11-Subitens-Alt2"/>
        <w:widowControl w:val="0"/>
        <w:jc w:val="both"/>
        <w:rPr>
          <w:rFonts w:cs="Times New Roman"/>
          <w:color w:val="000000" w:themeColor="text1"/>
          <w:sz w:val="20"/>
          <w:szCs w:val="20"/>
        </w:rPr>
      </w:pPr>
      <w:r w:rsidRPr="008909A7">
        <w:rPr>
          <w:rFonts w:cs="Times New Roman"/>
          <w:color w:val="000000" w:themeColor="text1"/>
          <w:sz w:val="20"/>
          <w:szCs w:val="20"/>
        </w:rPr>
        <w:t>Em que:</w:t>
      </w:r>
    </w:p>
    <w:p w14:paraId="0BF357DC" w14:textId="77777777" w:rsidR="00C127D4" w:rsidRPr="008909A7" w:rsidRDefault="00C127D4" w:rsidP="005202E8">
      <w:pPr>
        <w:pStyle w:val="11-Subitens-Alt2"/>
        <w:widowControl w:val="0"/>
        <w:jc w:val="both"/>
        <w:rPr>
          <w:rFonts w:cs="Times New Roman"/>
          <w:color w:val="000000" w:themeColor="text1"/>
          <w:sz w:val="20"/>
          <w:szCs w:val="20"/>
        </w:rPr>
      </w:pPr>
      <w:r w:rsidRPr="008909A7">
        <w:rPr>
          <w:rFonts w:cs="Times New Roman"/>
          <w:color w:val="000000" w:themeColor="text1"/>
          <w:sz w:val="20"/>
          <w:szCs w:val="20"/>
        </w:rPr>
        <w:t>I = Índice de atualização financeira;</w:t>
      </w:r>
    </w:p>
    <w:p w14:paraId="117E5D1B" w14:textId="77777777" w:rsidR="00C127D4" w:rsidRPr="008909A7" w:rsidRDefault="00C127D4" w:rsidP="005202E8">
      <w:pPr>
        <w:pStyle w:val="11-Subitens-Alt2"/>
        <w:widowControl w:val="0"/>
        <w:jc w:val="both"/>
        <w:rPr>
          <w:rFonts w:cs="Times New Roman"/>
          <w:color w:val="000000" w:themeColor="text1"/>
          <w:sz w:val="20"/>
          <w:szCs w:val="20"/>
        </w:rPr>
      </w:pPr>
      <w:r w:rsidRPr="008909A7">
        <w:rPr>
          <w:rFonts w:cs="Times New Roman"/>
          <w:color w:val="000000" w:themeColor="text1"/>
          <w:sz w:val="20"/>
          <w:szCs w:val="20"/>
        </w:rPr>
        <w:t>TX = Percentual da taxa de juros de mora anual = 6%;</w:t>
      </w:r>
    </w:p>
    <w:p w14:paraId="37C6818B" w14:textId="77777777" w:rsidR="00C127D4" w:rsidRPr="008909A7" w:rsidRDefault="00C127D4" w:rsidP="005202E8">
      <w:pPr>
        <w:pStyle w:val="11-Subitens-Alt2"/>
        <w:widowControl w:val="0"/>
        <w:jc w:val="both"/>
        <w:rPr>
          <w:rFonts w:cs="Times New Roman"/>
          <w:color w:val="000000" w:themeColor="text1"/>
          <w:sz w:val="20"/>
          <w:szCs w:val="20"/>
        </w:rPr>
      </w:pPr>
      <w:r w:rsidRPr="008909A7">
        <w:rPr>
          <w:rFonts w:cs="Times New Roman"/>
          <w:color w:val="000000" w:themeColor="text1"/>
          <w:sz w:val="20"/>
          <w:szCs w:val="20"/>
        </w:rPr>
        <w:t>EM = Encargos moratórios;</w:t>
      </w:r>
    </w:p>
    <w:p w14:paraId="556475D4" w14:textId="77777777" w:rsidR="00C127D4" w:rsidRPr="008909A7" w:rsidRDefault="00C127D4" w:rsidP="005202E8">
      <w:pPr>
        <w:pStyle w:val="11-Subitens-Alt2"/>
        <w:widowControl w:val="0"/>
        <w:jc w:val="both"/>
        <w:rPr>
          <w:rFonts w:cs="Times New Roman"/>
          <w:color w:val="000000" w:themeColor="text1"/>
          <w:sz w:val="20"/>
          <w:szCs w:val="20"/>
        </w:rPr>
      </w:pPr>
      <w:r w:rsidRPr="008909A7">
        <w:rPr>
          <w:rFonts w:cs="Times New Roman"/>
          <w:color w:val="000000" w:themeColor="text1"/>
          <w:sz w:val="20"/>
          <w:szCs w:val="20"/>
        </w:rPr>
        <w:t>N = Número de dias entre a data prevista para o pagamento e a do efetivo pagamento;</w:t>
      </w:r>
    </w:p>
    <w:p w14:paraId="649DE328" w14:textId="1EDDBAC7" w:rsidR="00C127D4" w:rsidRPr="008909A7" w:rsidRDefault="00C127D4" w:rsidP="005202E8">
      <w:pPr>
        <w:pStyle w:val="Corpodetexto"/>
        <w:jc w:val="both"/>
        <w:rPr>
          <w:rFonts w:ascii="Times New Roman" w:hAnsi="Times New Roman" w:cs="Times New Roman"/>
          <w:color w:val="000000" w:themeColor="text1"/>
        </w:rPr>
      </w:pPr>
      <w:r w:rsidRPr="008909A7">
        <w:rPr>
          <w:rFonts w:ascii="Times New Roman" w:hAnsi="Times New Roman" w:cs="Times New Roman"/>
          <w:color w:val="000000" w:themeColor="text1"/>
        </w:rPr>
        <w:t>VP = Valor da parcela em atraso.</w:t>
      </w:r>
    </w:p>
    <w:p w14:paraId="2C8E44EC" w14:textId="3CAA22C3" w:rsidR="003818A8" w:rsidRPr="008909A7" w:rsidRDefault="003818A8" w:rsidP="00C9695A">
      <w:pPr>
        <w:pStyle w:val="PargrafodaLista"/>
        <w:numPr>
          <w:ilvl w:val="1"/>
          <w:numId w:val="3"/>
        </w:numPr>
        <w:tabs>
          <w:tab w:val="left" w:pos="567"/>
        </w:tabs>
        <w:spacing w:line="276" w:lineRule="auto"/>
        <w:ind w:left="0" w:right="127" w:firstLine="0"/>
        <w:jc w:val="both"/>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 Administração Pública Municipal efetuará a retenção, na fonte, do imposto sobre a renda, da Contribuição Social sobre o Lucro Líquido (CSLL), da Contribuição para o Financiamento da Seguridade Social (COFINS) e da Contribuição para o PIS/Pasep incidentes sobre os pagamentos efetuados.</w:t>
      </w:r>
    </w:p>
    <w:p w14:paraId="643F51FE" w14:textId="34F2820D"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As retenções serão efetuadas sobre qualquer forma de pagamento, inclusive os pagamentos antecipados por conta de fornecimento de bens ou de prestação de serviços.</w:t>
      </w:r>
    </w:p>
    <w:p w14:paraId="6C397B27"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 retenção que se refere este item não será efetuada de pessoas jurídicas optantes pelo Regime Especial Unificado de Arrecadação de Tributos e Contribuições devidos pelas Microempresas e Empresas de Pequeno Porte (SIMPLES NACIONAL), de que trata o art. 12 da Lei Complementar nº 123 de 14 de dezembro de 2006, bem como também as demais pessoas jurídicas elencadas no art. 4º da IN RFB nº 1.234/2012</w:t>
      </w:r>
    </w:p>
    <w:p w14:paraId="74366700" w14:textId="77777777" w:rsidR="003818A8" w:rsidRPr="008909A7" w:rsidRDefault="003818A8" w:rsidP="00920A78">
      <w:pPr>
        <w:tabs>
          <w:tab w:val="left" w:pos="613"/>
        </w:tabs>
        <w:spacing w:line="276" w:lineRule="auto"/>
        <w:jc w:val="both"/>
        <w:outlineLvl w:val="0"/>
        <w:rPr>
          <w:rFonts w:ascii="Times New Roman" w:hAnsi="Times New Roman" w:cs="Times New Roman"/>
          <w:color w:val="000000" w:themeColor="text1"/>
          <w:sz w:val="24"/>
          <w:szCs w:val="24"/>
        </w:rPr>
      </w:pPr>
    </w:p>
    <w:p w14:paraId="661A5120" w14:textId="6E9DBA12"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 xml:space="preserve">DA FORMA E CRITÉRIOS DE SELEÇÃO DO </w:t>
      </w:r>
      <w:r w:rsidR="00950EAA">
        <w:rPr>
          <w:rFonts w:ascii="Times New Roman" w:hAnsi="Times New Roman" w:cs="Times New Roman"/>
          <w:b/>
          <w:color w:val="000000" w:themeColor="text1"/>
          <w:sz w:val="24"/>
          <w:szCs w:val="24"/>
        </w:rPr>
        <w:t>PRESTADOR</w:t>
      </w:r>
    </w:p>
    <w:p w14:paraId="19CF0AA0" w14:textId="7FB0A45B" w:rsidR="003818A8" w:rsidRPr="008909A7" w:rsidRDefault="003818A8" w:rsidP="00C23A5E">
      <w:pPr>
        <w:spacing w:line="276" w:lineRule="auto"/>
        <w:jc w:val="both"/>
        <w:outlineLvl w:val="0"/>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pacing w:val="-4"/>
          <w:sz w:val="24"/>
          <w:szCs w:val="24"/>
        </w:rPr>
        <w:t>Forma</w:t>
      </w:r>
      <w:r w:rsidRPr="008909A7">
        <w:rPr>
          <w:rFonts w:ascii="Times New Roman" w:hAnsi="Times New Roman" w:cs="Times New Roman"/>
          <w:color w:val="000000" w:themeColor="text1"/>
          <w:spacing w:val="-8"/>
          <w:sz w:val="24"/>
          <w:szCs w:val="24"/>
        </w:rPr>
        <w:t xml:space="preserve"> </w:t>
      </w:r>
      <w:r w:rsidRPr="008909A7">
        <w:rPr>
          <w:rFonts w:ascii="Times New Roman" w:hAnsi="Times New Roman" w:cs="Times New Roman"/>
          <w:b/>
          <w:color w:val="000000" w:themeColor="text1"/>
          <w:spacing w:val="-4"/>
          <w:sz w:val="24"/>
          <w:szCs w:val="24"/>
        </w:rPr>
        <w:t>de</w:t>
      </w:r>
      <w:r w:rsidRPr="008909A7">
        <w:rPr>
          <w:rFonts w:ascii="Times New Roman" w:hAnsi="Times New Roman" w:cs="Times New Roman"/>
          <w:color w:val="000000" w:themeColor="text1"/>
          <w:spacing w:val="-2"/>
          <w:sz w:val="24"/>
          <w:szCs w:val="24"/>
        </w:rPr>
        <w:t xml:space="preserve"> </w:t>
      </w:r>
      <w:r w:rsidRPr="008909A7">
        <w:rPr>
          <w:rFonts w:ascii="Times New Roman" w:hAnsi="Times New Roman" w:cs="Times New Roman"/>
          <w:b/>
          <w:color w:val="000000" w:themeColor="text1"/>
          <w:spacing w:val="-4"/>
          <w:sz w:val="24"/>
          <w:szCs w:val="24"/>
        </w:rPr>
        <w:t>seleção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b/>
          <w:color w:val="000000" w:themeColor="text1"/>
          <w:spacing w:val="-4"/>
          <w:sz w:val="24"/>
          <w:szCs w:val="24"/>
        </w:rPr>
        <w:t>e</w:t>
      </w:r>
      <w:r w:rsidRPr="008909A7">
        <w:rPr>
          <w:rFonts w:ascii="Times New Roman" w:hAnsi="Times New Roman" w:cs="Times New Roman"/>
          <w:color w:val="000000" w:themeColor="text1"/>
          <w:spacing w:val="-2"/>
          <w:sz w:val="24"/>
          <w:szCs w:val="24"/>
        </w:rPr>
        <w:t xml:space="preserve"> </w:t>
      </w:r>
      <w:r w:rsidRPr="008909A7">
        <w:rPr>
          <w:rFonts w:ascii="Times New Roman" w:hAnsi="Times New Roman" w:cs="Times New Roman"/>
          <w:b/>
          <w:color w:val="000000" w:themeColor="text1"/>
          <w:spacing w:val="-4"/>
          <w:sz w:val="24"/>
          <w:szCs w:val="24"/>
        </w:rPr>
        <w:t>critério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b/>
          <w:color w:val="000000" w:themeColor="text1"/>
          <w:spacing w:val="-4"/>
          <w:sz w:val="24"/>
          <w:szCs w:val="24"/>
        </w:rPr>
        <w:t>de</w:t>
      </w:r>
      <w:r w:rsidRPr="008909A7">
        <w:rPr>
          <w:rFonts w:ascii="Times New Roman" w:hAnsi="Times New Roman" w:cs="Times New Roman"/>
          <w:color w:val="000000" w:themeColor="text1"/>
          <w:spacing w:val="-8"/>
          <w:sz w:val="24"/>
          <w:szCs w:val="24"/>
        </w:rPr>
        <w:t xml:space="preserve"> </w:t>
      </w:r>
      <w:r w:rsidRPr="008909A7">
        <w:rPr>
          <w:rFonts w:ascii="Times New Roman" w:hAnsi="Times New Roman" w:cs="Times New Roman"/>
          <w:b/>
          <w:color w:val="000000" w:themeColor="text1"/>
          <w:spacing w:val="-4"/>
          <w:sz w:val="24"/>
          <w:szCs w:val="24"/>
        </w:rPr>
        <w:t>julgamento</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b/>
          <w:color w:val="000000" w:themeColor="text1"/>
          <w:spacing w:val="-4"/>
          <w:sz w:val="24"/>
          <w:szCs w:val="24"/>
        </w:rPr>
        <w:t>da</w:t>
      </w:r>
      <w:r w:rsidRPr="008909A7">
        <w:rPr>
          <w:rFonts w:ascii="Times New Roman" w:hAnsi="Times New Roman" w:cs="Times New Roman"/>
          <w:color w:val="000000" w:themeColor="text1"/>
          <w:spacing w:val="-13"/>
          <w:sz w:val="24"/>
          <w:szCs w:val="24"/>
        </w:rPr>
        <w:t xml:space="preserve"> </w:t>
      </w:r>
      <w:r w:rsidRPr="008909A7">
        <w:rPr>
          <w:rFonts w:ascii="Times New Roman" w:hAnsi="Times New Roman" w:cs="Times New Roman"/>
          <w:b/>
          <w:color w:val="000000" w:themeColor="text1"/>
          <w:spacing w:val="-4"/>
          <w:sz w:val="24"/>
          <w:szCs w:val="24"/>
        </w:rPr>
        <w:t>proposta</w:t>
      </w:r>
      <w:r w:rsidR="00E55609">
        <w:rPr>
          <w:rFonts w:ascii="Times New Roman" w:hAnsi="Times New Roman" w:cs="Times New Roman"/>
          <w:b/>
          <w:color w:val="000000" w:themeColor="text1"/>
          <w:spacing w:val="-4"/>
          <w:sz w:val="24"/>
          <w:szCs w:val="24"/>
        </w:rPr>
        <w:t>:</w:t>
      </w:r>
      <w:bookmarkStart w:id="0" w:name="_GoBack"/>
      <w:bookmarkEnd w:id="0"/>
    </w:p>
    <w:p w14:paraId="36D756F2" w14:textId="29DB9862" w:rsidR="003818A8" w:rsidRDefault="003818A8" w:rsidP="00C9695A">
      <w:pPr>
        <w:pStyle w:val="PargrafodaLista"/>
        <w:numPr>
          <w:ilvl w:val="1"/>
          <w:numId w:val="3"/>
        </w:numPr>
        <w:tabs>
          <w:tab w:val="left" w:pos="567"/>
        </w:tabs>
        <w:spacing w:line="276" w:lineRule="auto"/>
        <w:ind w:left="0" w:firstLine="0"/>
        <w:contextualSpacing w:val="0"/>
        <w:jc w:val="both"/>
        <w:outlineLvl w:val="0"/>
        <w:rPr>
          <w:rFonts w:ascii="Times New Roman" w:hAnsi="Times New Roman" w:cs="Times New Roman"/>
          <w:color w:val="000000" w:themeColor="text1"/>
          <w:sz w:val="24"/>
          <w:szCs w:val="24"/>
          <w:u w:val="single"/>
        </w:rPr>
      </w:pPr>
      <w:r w:rsidRPr="008909A7">
        <w:rPr>
          <w:rFonts w:ascii="Times New Roman" w:hAnsi="Times New Roman" w:cs="Times New Roman"/>
          <w:color w:val="000000" w:themeColor="text1"/>
          <w:sz w:val="24"/>
          <w:szCs w:val="24"/>
          <w:u w:val="single"/>
        </w:rPr>
        <w:t xml:space="preserve">O fornecedor será selecionado por meio da realização de procedimento de LICITAÇÃO, na modalidade PREGÃO, sob a forma ELETRÔNICA, com adoção do critério de julgamento pelo </w:t>
      </w:r>
      <w:r w:rsidRPr="008909A7">
        <w:rPr>
          <w:rFonts w:ascii="Times New Roman" w:hAnsi="Times New Roman" w:cs="Times New Roman"/>
          <w:color w:val="000000" w:themeColor="text1"/>
          <w:sz w:val="24"/>
          <w:szCs w:val="24"/>
          <w:u w:val="single"/>
        </w:rPr>
        <w:lastRenderedPageBreak/>
        <w:t>MENOR PREÇO POR AGRUPAMENTO DE ITENS “LOTE”.</w:t>
      </w:r>
    </w:p>
    <w:p w14:paraId="6871B5F9" w14:textId="147AA3A4" w:rsidR="00950EAA" w:rsidRPr="00950EAA" w:rsidRDefault="00950EAA" w:rsidP="00C9695A">
      <w:pPr>
        <w:pStyle w:val="PargrafodaLista"/>
        <w:numPr>
          <w:ilvl w:val="1"/>
          <w:numId w:val="3"/>
        </w:numPr>
        <w:tabs>
          <w:tab w:val="left" w:pos="567"/>
        </w:tabs>
        <w:spacing w:line="276" w:lineRule="auto"/>
        <w:ind w:left="0" w:firstLine="0"/>
        <w:contextualSpacing w:val="0"/>
        <w:jc w:val="both"/>
        <w:outlineLvl w:val="0"/>
        <w:rPr>
          <w:rFonts w:ascii="Times New Roman" w:hAnsi="Times New Roman" w:cs="Times New Roman"/>
          <w:sz w:val="24"/>
          <w:szCs w:val="24"/>
          <w:u w:val="single"/>
        </w:rPr>
      </w:pPr>
      <w:r w:rsidRPr="00950EAA">
        <w:rPr>
          <w:rFonts w:ascii="Times New Roman" w:hAnsi="Times New Roman" w:cs="Times New Roman"/>
          <w:bCs/>
          <w:sz w:val="24"/>
          <w:szCs w:val="24"/>
        </w:rPr>
        <w:t>O fornecedor será selecionado por meio da realização de procedimento de</w:t>
      </w:r>
      <w:r w:rsidRPr="00950EAA">
        <w:rPr>
          <w:rFonts w:ascii="Times New Roman" w:hAnsi="Times New Roman" w:cs="Times New Roman"/>
          <w:sz w:val="24"/>
          <w:szCs w:val="24"/>
        </w:rPr>
        <w:t xml:space="preserve"> PREGÃO sob a forma ELETRÔNICA, com a ferramenta de SISTEMA DE REGISTRO DE PREÇOS,</w:t>
      </w:r>
      <w:r w:rsidRPr="00950EAA">
        <w:rPr>
          <w:rFonts w:ascii="Times New Roman" w:hAnsi="Times New Roman" w:cs="Times New Roman"/>
          <w:bCs/>
          <w:sz w:val="24"/>
          <w:szCs w:val="24"/>
        </w:rPr>
        <w:t xml:space="preserve"> </w:t>
      </w:r>
      <w:r w:rsidRPr="00950EAA">
        <w:rPr>
          <w:rFonts w:ascii="Times New Roman" w:hAnsi="Times New Roman" w:cs="Times New Roman"/>
          <w:sz w:val="24"/>
          <w:szCs w:val="24"/>
        </w:rPr>
        <w:t xml:space="preserve">permitindo sua prorrogação por igual período na forma do </w:t>
      </w:r>
      <w:r w:rsidRPr="00950EAA">
        <w:rPr>
          <w:rFonts w:ascii="Times New Roman" w:hAnsi="Times New Roman" w:cs="Times New Roman"/>
          <w:sz w:val="24"/>
          <w:szCs w:val="24"/>
          <w:u w:val="single"/>
        </w:rPr>
        <w:t>artigo 84 da Lei n° 14.133 de 2021</w:t>
      </w:r>
      <w:r>
        <w:rPr>
          <w:rFonts w:ascii="Times New Roman" w:hAnsi="Times New Roman" w:cs="Times New Roman"/>
          <w:sz w:val="24"/>
          <w:szCs w:val="24"/>
          <w:u w:val="single"/>
        </w:rPr>
        <w:t>.</w:t>
      </w:r>
    </w:p>
    <w:p w14:paraId="7E2F4BF1" w14:textId="77777777" w:rsidR="003818A8" w:rsidRPr="008909A7" w:rsidRDefault="003818A8" w:rsidP="00C23A5E">
      <w:pPr>
        <w:pStyle w:val="Corpodetexto"/>
        <w:tabs>
          <w:tab w:val="left" w:pos="567"/>
        </w:tabs>
        <w:spacing w:line="276" w:lineRule="auto"/>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pacing w:val="-4"/>
          <w:sz w:val="24"/>
          <w:szCs w:val="24"/>
        </w:rPr>
        <w:t>Exigências</w:t>
      </w:r>
      <w:r w:rsidRPr="008909A7">
        <w:rPr>
          <w:rFonts w:ascii="Times New Roman" w:hAnsi="Times New Roman" w:cs="Times New Roman"/>
          <w:color w:val="000000" w:themeColor="text1"/>
          <w:spacing w:val="-1"/>
          <w:sz w:val="24"/>
          <w:szCs w:val="24"/>
        </w:rPr>
        <w:t xml:space="preserve"> </w:t>
      </w:r>
      <w:r w:rsidRPr="008909A7">
        <w:rPr>
          <w:rFonts w:ascii="Times New Roman" w:hAnsi="Times New Roman" w:cs="Times New Roman"/>
          <w:color w:val="000000" w:themeColor="text1"/>
          <w:spacing w:val="-4"/>
          <w:sz w:val="24"/>
          <w:szCs w:val="24"/>
        </w:rPr>
        <w:t>de</w:t>
      </w:r>
      <w:r w:rsidRPr="008909A7">
        <w:rPr>
          <w:rFonts w:ascii="Times New Roman" w:hAnsi="Times New Roman" w:cs="Times New Roman"/>
          <w:color w:val="000000" w:themeColor="text1"/>
          <w:spacing w:val="-5"/>
          <w:sz w:val="24"/>
          <w:szCs w:val="24"/>
        </w:rPr>
        <w:t xml:space="preserve"> </w:t>
      </w:r>
      <w:r w:rsidRPr="008909A7">
        <w:rPr>
          <w:rFonts w:ascii="Times New Roman" w:hAnsi="Times New Roman" w:cs="Times New Roman"/>
          <w:color w:val="000000" w:themeColor="text1"/>
          <w:spacing w:val="-4"/>
          <w:sz w:val="24"/>
          <w:szCs w:val="24"/>
        </w:rPr>
        <w:t>habilitação</w:t>
      </w:r>
    </w:p>
    <w:p w14:paraId="77814812" w14:textId="77777777" w:rsidR="003818A8" w:rsidRPr="008909A7" w:rsidRDefault="003818A8" w:rsidP="00C23A5E">
      <w:pPr>
        <w:pStyle w:val="Corpodetexto"/>
        <w:tabs>
          <w:tab w:val="left" w:pos="567"/>
        </w:tabs>
        <w:spacing w:line="276" w:lineRule="auto"/>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pacing w:val="-4"/>
          <w:sz w:val="24"/>
          <w:szCs w:val="24"/>
        </w:rPr>
        <w:t>Para</w:t>
      </w:r>
      <w:r w:rsidRPr="008909A7">
        <w:rPr>
          <w:rFonts w:ascii="Times New Roman" w:hAnsi="Times New Roman" w:cs="Times New Roman"/>
          <w:color w:val="000000" w:themeColor="text1"/>
          <w:spacing w:val="-1"/>
          <w:sz w:val="24"/>
          <w:szCs w:val="24"/>
        </w:rPr>
        <w:t xml:space="preserve"> </w:t>
      </w:r>
      <w:r w:rsidRPr="008909A7">
        <w:rPr>
          <w:rFonts w:ascii="Times New Roman" w:hAnsi="Times New Roman" w:cs="Times New Roman"/>
          <w:color w:val="000000" w:themeColor="text1"/>
          <w:spacing w:val="-4"/>
          <w:sz w:val="24"/>
          <w:szCs w:val="24"/>
        </w:rPr>
        <w:t>fins</w:t>
      </w:r>
      <w:r w:rsidRPr="008909A7">
        <w:rPr>
          <w:rFonts w:ascii="Times New Roman" w:hAnsi="Times New Roman" w:cs="Times New Roman"/>
          <w:color w:val="000000" w:themeColor="text1"/>
          <w:spacing w:val="3"/>
          <w:sz w:val="24"/>
          <w:szCs w:val="24"/>
        </w:rPr>
        <w:t xml:space="preserve"> </w:t>
      </w:r>
      <w:r w:rsidRPr="008909A7">
        <w:rPr>
          <w:rFonts w:ascii="Times New Roman" w:hAnsi="Times New Roman" w:cs="Times New Roman"/>
          <w:color w:val="000000" w:themeColor="text1"/>
          <w:spacing w:val="-4"/>
          <w:sz w:val="24"/>
          <w:szCs w:val="24"/>
        </w:rPr>
        <w:t>de</w:t>
      </w:r>
      <w:r w:rsidRPr="008909A7">
        <w:rPr>
          <w:rFonts w:ascii="Times New Roman" w:hAnsi="Times New Roman" w:cs="Times New Roman"/>
          <w:color w:val="000000" w:themeColor="text1"/>
          <w:spacing w:val="-6"/>
          <w:sz w:val="24"/>
          <w:szCs w:val="24"/>
        </w:rPr>
        <w:t xml:space="preserve"> </w:t>
      </w:r>
      <w:r w:rsidRPr="008909A7">
        <w:rPr>
          <w:rFonts w:ascii="Times New Roman" w:hAnsi="Times New Roman" w:cs="Times New Roman"/>
          <w:color w:val="000000" w:themeColor="text1"/>
          <w:spacing w:val="-4"/>
          <w:sz w:val="24"/>
          <w:szCs w:val="24"/>
        </w:rPr>
        <w:t>habilitação,</w:t>
      </w:r>
      <w:r w:rsidRPr="008909A7">
        <w:rPr>
          <w:rFonts w:ascii="Times New Roman" w:hAnsi="Times New Roman" w:cs="Times New Roman"/>
          <w:color w:val="000000" w:themeColor="text1"/>
          <w:spacing w:val="-6"/>
          <w:sz w:val="24"/>
          <w:szCs w:val="24"/>
        </w:rPr>
        <w:t xml:space="preserve"> </w:t>
      </w:r>
      <w:r w:rsidRPr="008909A7">
        <w:rPr>
          <w:rFonts w:ascii="Times New Roman" w:hAnsi="Times New Roman" w:cs="Times New Roman"/>
          <w:color w:val="000000" w:themeColor="text1"/>
          <w:spacing w:val="-4"/>
          <w:sz w:val="24"/>
          <w:szCs w:val="24"/>
        </w:rPr>
        <w:t>deverá</w:t>
      </w:r>
      <w:r w:rsidRPr="008909A7">
        <w:rPr>
          <w:rFonts w:ascii="Times New Roman" w:hAnsi="Times New Roman" w:cs="Times New Roman"/>
          <w:color w:val="000000" w:themeColor="text1"/>
          <w:spacing w:val="-1"/>
          <w:sz w:val="24"/>
          <w:szCs w:val="24"/>
        </w:rPr>
        <w:t xml:space="preserve"> </w:t>
      </w:r>
      <w:r w:rsidRPr="008909A7">
        <w:rPr>
          <w:rFonts w:ascii="Times New Roman" w:hAnsi="Times New Roman" w:cs="Times New Roman"/>
          <w:color w:val="000000" w:themeColor="text1"/>
          <w:spacing w:val="-4"/>
          <w:sz w:val="24"/>
          <w:szCs w:val="24"/>
        </w:rPr>
        <w:t>o licitante</w:t>
      </w:r>
      <w:r w:rsidRPr="008909A7">
        <w:rPr>
          <w:rFonts w:ascii="Times New Roman" w:hAnsi="Times New Roman" w:cs="Times New Roman"/>
          <w:color w:val="000000" w:themeColor="text1"/>
          <w:spacing w:val="-12"/>
          <w:sz w:val="24"/>
          <w:szCs w:val="24"/>
        </w:rPr>
        <w:t xml:space="preserve"> </w:t>
      </w:r>
      <w:r w:rsidRPr="008909A7">
        <w:rPr>
          <w:rFonts w:ascii="Times New Roman" w:hAnsi="Times New Roman" w:cs="Times New Roman"/>
          <w:color w:val="000000" w:themeColor="text1"/>
          <w:spacing w:val="-4"/>
          <w:sz w:val="24"/>
          <w:szCs w:val="24"/>
        </w:rPr>
        <w:t>comprovar os seguintes</w:t>
      </w:r>
      <w:r w:rsidRPr="008909A7">
        <w:rPr>
          <w:rFonts w:ascii="Times New Roman" w:hAnsi="Times New Roman" w:cs="Times New Roman"/>
          <w:color w:val="000000" w:themeColor="text1"/>
          <w:spacing w:val="4"/>
          <w:sz w:val="24"/>
          <w:szCs w:val="24"/>
        </w:rPr>
        <w:t xml:space="preserve"> </w:t>
      </w:r>
      <w:r w:rsidRPr="008909A7">
        <w:rPr>
          <w:rFonts w:ascii="Times New Roman" w:hAnsi="Times New Roman" w:cs="Times New Roman"/>
          <w:color w:val="000000" w:themeColor="text1"/>
          <w:spacing w:val="-4"/>
          <w:sz w:val="24"/>
          <w:szCs w:val="24"/>
        </w:rPr>
        <w:t>requisitos:</w:t>
      </w:r>
    </w:p>
    <w:p w14:paraId="35B6CD8E" w14:textId="77777777" w:rsidR="003818A8" w:rsidRPr="008909A7" w:rsidRDefault="003818A8"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z w:val="24"/>
          <w:szCs w:val="24"/>
          <w:u w:val="single"/>
        </w:rPr>
      </w:pPr>
      <w:r w:rsidRPr="008909A7">
        <w:rPr>
          <w:rFonts w:ascii="Times New Roman" w:hAnsi="Times New Roman" w:cs="Times New Roman"/>
          <w:i w:val="0"/>
          <w:iCs w:val="0"/>
          <w:color w:val="000000" w:themeColor="text1"/>
          <w:spacing w:val="-6"/>
          <w:sz w:val="24"/>
          <w:szCs w:val="24"/>
          <w:u w:val="single"/>
        </w:rPr>
        <w:t>HABILITAÇÃO</w:t>
      </w:r>
      <w:r w:rsidRPr="008909A7">
        <w:rPr>
          <w:rFonts w:ascii="Times New Roman" w:hAnsi="Times New Roman" w:cs="Times New Roman"/>
          <w:i w:val="0"/>
          <w:iCs w:val="0"/>
          <w:color w:val="000000" w:themeColor="text1"/>
          <w:spacing w:val="3"/>
          <w:sz w:val="24"/>
          <w:szCs w:val="24"/>
          <w:u w:val="single"/>
        </w:rPr>
        <w:t xml:space="preserve"> </w:t>
      </w:r>
      <w:r w:rsidRPr="008909A7">
        <w:rPr>
          <w:rFonts w:ascii="Times New Roman" w:hAnsi="Times New Roman" w:cs="Times New Roman"/>
          <w:i w:val="0"/>
          <w:iCs w:val="0"/>
          <w:color w:val="000000" w:themeColor="text1"/>
          <w:spacing w:val="-2"/>
          <w:sz w:val="24"/>
          <w:szCs w:val="24"/>
          <w:u w:val="single"/>
        </w:rPr>
        <w:t>JURÍDICA:</w:t>
      </w:r>
    </w:p>
    <w:p w14:paraId="40F89388"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No caso de empresário individual: inscrição no Registro Público de Empresas Mercantis, a cargo da Junta Comercial da respectiva sede;</w:t>
      </w:r>
    </w:p>
    <w:p w14:paraId="1B40A52C"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Em se tratando de microempreendedor individual – MEI: Certificado da Condição de Microempreendedor Individual - CCMEI, cuja aceitação ficará condicionada à verificação da autenticidade no sítio: </w:t>
      </w:r>
      <w:hyperlink r:id="rId8">
        <w:r w:rsidRPr="008909A7">
          <w:rPr>
            <w:rFonts w:ascii="Times New Roman" w:hAnsi="Times New Roman" w:cs="Times New Roman"/>
            <w:color w:val="000000" w:themeColor="text1"/>
            <w:sz w:val="24"/>
            <w:szCs w:val="24"/>
          </w:rPr>
          <w:t>www.portaldoempreendedor.gov.br;</w:t>
        </w:r>
      </w:hyperlink>
    </w:p>
    <w:p w14:paraId="1A0D3784"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8179514"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Inscrição no Registro Público de Empresas Mercantis onde opera, com averbação no Registro onde tem sede a matriz, no caso de ser o participante sucursal, filial ou agência;</w:t>
      </w:r>
    </w:p>
    <w:p w14:paraId="0BBED6BE"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No caso de sociedade simples: inscrição do ato constitutivo no Registro Civil das Pessoas Jurídicas do local de sua sede, acompanhada de prova da indicação dos seus administradores;</w:t>
      </w:r>
    </w:p>
    <w:p w14:paraId="3340EC86"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CBE9EAE"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No caso de empresa ou sociedade estrangeira em funcionamento no País: decreto de autorização;</w:t>
      </w:r>
    </w:p>
    <w:p w14:paraId="17DA566D"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Os documentos acima deverão estar acompanhados de todas as alterações ou da consolidação respectiva.</w:t>
      </w:r>
    </w:p>
    <w:p w14:paraId="2E324594" w14:textId="77777777" w:rsidR="003818A8" w:rsidRPr="008909A7" w:rsidRDefault="003818A8"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u w:val="single"/>
        </w:rPr>
      </w:pPr>
      <w:r w:rsidRPr="008909A7">
        <w:rPr>
          <w:rFonts w:ascii="Times New Roman" w:hAnsi="Times New Roman" w:cs="Times New Roman"/>
          <w:i w:val="0"/>
          <w:iCs w:val="0"/>
          <w:color w:val="000000" w:themeColor="text1"/>
          <w:spacing w:val="-6"/>
          <w:sz w:val="24"/>
          <w:szCs w:val="24"/>
          <w:u w:val="single"/>
        </w:rPr>
        <w:t>REGULARIDADE FISCAL, SOCIAL E TRABALHISTA:</w:t>
      </w:r>
    </w:p>
    <w:p w14:paraId="59A3F829"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CNPJ - Prova de inscrição no Cadastro Nacional de Pessoas Jurídicas ou no Cadastro de Pessoas Físicas, conforme o caso;</w:t>
      </w:r>
    </w:p>
    <w:p w14:paraId="02741BFC"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4826D5" w14:textId="06EA673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Prova de regularidade com o Fundo de Garantia do Tempo de Serviço (FGTS);</w:t>
      </w:r>
    </w:p>
    <w:p w14:paraId="08069279"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F2DDE4E"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Prova de regularidade junto à Fazenda Estadual, através da Certidão Negativa conjunta junto aos Tributos Estaduais, emitida pela Secretaria da Fazenda Estadual onde a empresa for sediada;</w:t>
      </w:r>
    </w:p>
    <w:p w14:paraId="1DB658F0"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 xml:space="preserve">Prova de regularidade junto à Fazenda Municipal, através da Certidão Negativa junto aos </w:t>
      </w:r>
      <w:r w:rsidRPr="008909A7">
        <w:rPr>
          <w:rFonts w:ascii="Times New Roman" w:hAnsi="Times New Roman" w:cs="Times New Roman"/>
          <w:color w:val="000000" w:themeColor="text1"/>
          <w:sz w:val="24"/>
          <w:szCs w:val="24"/>
        </w:rPr>
        <w:lastRenderedPageBreak/>
        <w:t>Tributos Municipais, emitida pela Secretaria da Fazenda Municipal onde a empresa for sediada;</w:t>
      </w:r>
    </w:p>
    <w:p w14:paraId="777EB9BD"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Caso o licitante seja considerado isento dos tributos estaduais relacionados ao objeto licitatório, deverá comprovar tal condição mediante declaração da Fazenda Estadual do seu domicílio ou sede, ou outra equivalente, na forma da lei;</w:t>
      </w:r>
    </w:p>
    <w:p w14:paraId="53A87D99"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1E72CD4"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 existência de restrição relativamente à regularidade fiscal e trabalhista não impede que a licitante qualificada como microempresa ou empresa de pequeno porte seja declarada vencedora, uma vez que atenda a todas as demais exigências do edital.</w:t>
      </w:r>
    </w:p>
    <w:p w14:paraId="1CAF771E"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27972ED" w14:textId="77777777" w:rsidR="003818A8" w:rsidRPr="008909A7"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83A9AFB" w14:textId="77777777" w:rsidR="003818A8" w:rsidRPr="008909A7" w:rsidRDefault="003818A8"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u w:val="single"/>
        </w:rPr>
      </w:pPr>
      <w:r w:rsidRPr="008909A7">
        <w:rPr>
          <w:rFonts w:ascii="Times New Roman" w:hAnsi="Times New Roman" w:cs="Times New Roman"/>
          <w:i w:val="0"/>
          <w:iCs w:val="0"/>
          <w:color w:val="000000" w:themeColor="text1"/>
          <w:spacing w:val="-6"/>
          <w:sz w:val="24"/>
          <w:szCs w:val="24"/>
          <w:u w:val="single"/>
        </w:rPr>
        <w:t>QUALIFICAÇÃO ECONÔMICO-FINANCEIRA:</w:t>
      </w:r>
    </w:p>
    <w:p w14:paraId="5B586174" w14:textId="651FC809" w:rsidR="003818A8" w:rsidRDefault="003818A8"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Certidão Negativa de Falência expedida pelo distribuidor da sede do fornecedor, datado dos últimos 30 (trinta) dias, ou que esteja dentro do prazo de validade expresso na própria Certidão.</w:t>
      </w:r>
    </w:p>
    <w:p w14:paraId="1217B69E" w14:textId="510CFB00" w:rsidR="008909A7" w:rsidRDefault="008909A7"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lang w:val="pt-BR"/>
        </w:rPr>
      </w:pPr>
      <w:r w:rsidRPr="008909A7">
        <w:rPr>
          <w:rFonts w:ascii="Times New Roman" w:hAnsi="Times New Roman" w:cs="Times New Roman"/>
          <w:color w:val="000000" w:themeColor="text1"/>
          <w:sz w:val="24"/>
          <w:szCs w:val="24"/>
          <w:lang w:val="pt-BR"/>
        </w:rPr>
        <w:t>Apresentar balan</w:t>
      </w:r>
      <w:r w:rsidRPr="008909A7">
        <w:rPr>
          <w:rFonts w:ascii="Times New Roman" w:hAnsi="Times New Roman" w:cs="Times New Roman" w:hint="cs"/>
          <w:color w:val="000000" w:themeColor="text1"/>
          <w:sz w:val="24"/>
          <w:szCs w:val="24"/>
          <w:lang w:val="pt-BR"/>
        </w:rPr>
        <w:t>ç</w:t>
      </w:r>
      <w:r w:rsidRPr="008909A7">
        <w:rPr>
          <w:rFonts w:ascii="Times New Roman" w:hAnsi="Times New Roman" w:cs="Times New Roman"/>
          <w:color w:val="000000" w:themeColor="text1"/>
          <w:sz w:val="24"/>
          <w:szCs w:val="24"/>
          <w:lang w:val="pt-BR"/>
        </w:rPr>
        <w:t>o patrimonial, demonstra</w:t>
      </w:r>
      <w:r w:rsidRPr="008909A7">
        <w:rPr>
          <w:rFonts w:ascii="Times New Roman" w:hAnsi="Times New Roman" w:cs="Times New Roman" w:hint="cs"/>
          <w:color w:val="000000" w:themeColor="text1"/>
          <w:sz w:val="24"/>
          <w:szCs w:val="24"/>
          <w:lang w:val="pt-BR"/>
        </w:rPr>
        <w:t>çã</w:t>
      </w:r>
      <w:r w:rsidRPr="008909A7">
        <w:rPr>
          <w:rFonts w:ascii="Times New Roman" w:hAnsi="Times New Roman" w:cs="Times New Roman"/>
          <w:color w:val="000000" w:themeColor="text1"/>
          <w:sz w:val="24"/>
          <w:szCs w:val="24"/>
          <w:lang w:val="pt-BR"/>
        </w:rPr>
        <w:t>o de resultado de exerc</w:t>
      </w:r>
      <w:r w:rsidRPr="008909A7">
        <w:rPr>
          <w:rFonts w:ascii="Times New Roman" w:hAnsi="Times New Roman" w:cs="Times New Roman" w:hint="cs"/>
          <w:color w:val="000000" w:themeColor="text1"/>
          <w:sz w:val="24"/>
          <w:szCs w:val="24"/>
          <w:lang w:val="pt-BR"/>
        </w:rPr>
        <w:t>í</w:t>
      </w:r>
      <w:r w:rsidRPr="008909A7">
        <w:rPr>
          <w:rFonts w:ascii="Times New Roman" w:hAnsi="Times New Roman" w:cs="Times New Roman"/>
          <w:color w:val="000000" w:themeColor="text1"/>
          <w:sz w:val="24"/>
          <w:szCs w:val="24"/>
          <w:lang w:val="pt-BR"/>
        </w:rPr>
        <w:t>cio e demais demonstra</w:t>
      </w:r>
      <w:r w:rsidRPr="008909A7">
        <w:rPr>
          <w:rFonts w:ascii="Times New Roman" w:hAnsi="Times New Roman" w:cs="Times New Roman" w:hint="cs"/>
          <w:color w:val="000000" w:themeColor="text1"/>
          <w:sz w:val="24"/>
          <w:szCs w:val="24"/>
          <w:lang w:val="pt-BR"/>
        </w:rPr>
        <w:t>çõ</w:t>
      </w:r>
      <w:r w:rsidRPr="008909A7">
        <w:rPr>
          <w:rFonts w:ascii="Times New Roman" w:hAnsi="Times New Roman" w:cs="Times New Roman"/>
          <w:color w:val="000000" w:themeColor="text1"/>
          <w:sz w:val="24"/>
          <w:szCs w:val="24"/>
          <w:lang w:val="pt-BR"/>
        </w:rPr>
        <w:t>es cont</w:t>
      </w:r>
      <w:r w:rsidRPr="008909A7">
        <w:rPr>
          <w:rFonts w:ascii="Times New Roman" w:hAnsi="Times New Roman" w:cs="Times New Roman" w:hint="cs"/>
          <w:color w:val="000000" w:themeColor="text1"/>
          <w:sz w:val="24"/>
          <w:szCs w:val="24"/>
          <w:lang w:val="pt-BR"/>
        </w:rPr>
        <w:t>á</w:t>
      </w:r>
      <w:r w:rsidRPr="008909A7">
        <w:rPr>
          <w:rFonts w:ascii="Times New Roman" w:hAnsi="Times New Roman" w:cs="Times New Roman"/>
          <w:color w:val="000000" w:themeColor="text1"/>
          <w:sz w:val="24"/>
          <w:szCs w:val="24"/>
          <w:lang w:val="pt-BR"/>
        </w:rPr>
        <w:t xml:space="preserve">beis dos 02 (dois) </w:t>
      </w:r>
      <w:r w:rsidRPr="008909A7">
        <w:rPr>
          <w:rFonts w:ascii="Times New Roman" w:hAnsi="Times New Roman" w:cs="Times New Roman" w:hint="cs"/>
          <w:color w:val="000000" w:themeColor="text1"/>
          <w:sz w:val="24"/>
          <w:szCs w:val="24"/>
          <w:lang w:val="pt-BR"/>
        </w:rPr>
        <w:t>ú</w:t>
      </w:r>
      <w:r w:rsidRPr="008909A7">
        <w:rPr>
          <w:rFonts w:ascii="Times New Roman" w:hAnsi="Times New Roman" w:cs="Times New Roman"/>
          <w:color w:val="000000" w:themeColor="text1"/>
          <w:sz w:val="24"/>
          <w:szCs w:val="24"/>
          <w:lang w:val="pt-BR"/>
        </w:rPr>
        <w:t>ltimos exerc</w:t>
      </w:r>
      <w:r w:rsidRPr="008909A7">
        <w:rPr>
          <w:rFonts w:ascii="Times New Roman" w:hAnsi="Times New Roman" w:cs="Times New Roman" w:hint="cs"/>
          <w:color w:val="000000" w:themeColor="text1"/>
          <w:sz w:val="24"/>
          <w:szCs w:val="24"/>
          <w:lang w:val="pt-BR"/>
        </w:rPr>
        <w:t>í</w:t>
      </w:r>
      <w:r w:rsidRPr="008909A7">
        <w:rPr>
          <w:rFonts w:ascii="Times New Roman" w:hAnsi="Times New Roman" w:cs="Times New Roman"/>
          <w:color w:val="000000" w:themeColor="text1"/>
          <w:sz w:val="24"/>
          <w:szCs w:val="24"/>
          <w:lang w:val="pt-BR"/>
        </w:rPr>
        <w:t>cios sociais, j</w:t>
      </w:r>
      <w:r w:rsidRPr="008909A7">
        <w:rPr>
          <w:rFonts w:ascii="Times New Roman" w:hAnsi="Times New Roman" w:cs="Times New Roman" w:hint="cs"/>
          <w:color w:val="000000" w:themeColor="text1"/>
          <w:sz w:val="24"/>
          <w:szCs w:val="24"/>
          <w:lang w:val="pt-BR"/>
        </w:rPr>
        <w:t>á</w:t>
      </w:r>
      <w:r w:rsidRPr="008909A7">
        <w:rPr>
          <w:rFonts w:ascii="Times New Roman" w:hAnsi="Times New Roman" w:cs="Times New Roman"/>
          <w:color w:val="000000" w:themeColor="text1"/>
          <w:sz w:val="24"/>
          <w:szCs w:val="24"/>
          <w:lang w:val="pt-BR"/>
        </w:rPr>
        <w:t xml:space="preserve"> exig</w:t>
      </w:r>
      <w:r w:rsidRPr="008909A7">
        <w:rPr>
          <w:rFonts w:ascii="Times New Roman" w:hAnsi="Times New Roman" w:cs="Times New Roman" w:hint="cs"/>
          <w:color w:val="000000" w:themeColor="text1"/>
          <w:sz w:val="24"/>
          <w:szCs w:val="24"/>
          <w:lang w:val="pt-BR"/>
        </w:rPr>
        <w:t>í</w:t>
      </w:r>
      <w:r w:rsidRPr="008909A7">
        <w:rPr>
          <w:rFonts w:ascii="Times New Roman" w:hAnsi="Times New Roman" w:cs="Times New Roman"/>
          <w:color w:val="000000" w:themeColor="text1"/>
          <w:sz w:val="24"/>
          <w:szCs w:val="24"/>
          <w:lang w:val="pt-BR"/>
        </w:rPr>
        <w:t>veis e apresentados na forma da lei, comprovando, em ambos, a situa</w:t>
      </w:r>
      <w:r w:rsidRPr="008909A7">
        <w:rPr>
          <w:rFonts w:ascii="Times New Roman" w:hAnsi="Times New Roman" w:cs="Times New Roman" w:hint="cs"/>
          <w:color w:val="000000" w:themeColor="text1"/>
          <w:sz w:val="24"/>
          <w:szCs w:val="24"/>
          <w:lang w:val="pt-BR"/>
        </w:rPr>
        <w:t>çã</w:t>
      </w:r>
      <w:r w:rsidRPr="008909A7">
        <w:rPr>
          <w:rFonts w:ascii="Times New Roman" w:hAnsi="Times New Roman" w:cs="Times New Roman"/>
          <w:color w:val="000000" w:themeColor="text1"/>
          <w:sz w:val="24"/>
          <w:szCs w:val="24"/>
          <w:lang w:val="pt-BR"/>
        </w:rPr>
        <w:t>o financeira da empresa constatada mediante</w:t>
      </w:r>
      <w:r>
        <w:rPr>
          <w:rFonts w:ascii="Times New Roman" w:hAnsi="Times New Roman" w:cs="Times New Roman"/>
          <w:color w:val="000000" w:themeColor="text1"/>
          <w:sz w:val="24"/>
          <w:szCs w:val="24"/>
          <w:lang w:val="pt-BR"/>
        </w:rPr>
        <w:t xml:space="preserve"> </w:t>
      </w:r>
      <w:r w:rsidRPr="008909A7">
        <w:rPr>
          <w:rFonts w:ascii="Times New Roman" w:hAnsi="Times New Roman" w:cs="Times New Roman"/>
          <w:color w:val="000000" w:themeColor="text1"/>
          <w:sz w:val="24"/>
          <w:szCs w:val="24"/>
          <w:lang w:val="pt-BR"/>
        </w:rPr>
        <w:t>obten</w:t>
      </w:r>
      <w:r w:rsidRPr="008909A7">
        <w:rPr>
          <w:rFonts w:ascii="Times New Roman" w:hAnsi="Times New Roman" w:cs="Times New Roman" w:hint="cs"/>
          <w:color w:val="000000" w:themeColor="text1"/>
          <w:sz w:val="24"/>
          <w:szCs w:val="24"/>
          <w:lang w:val="pt-BR"/>
        </w:rPr>
        <w:t>çã</w:t>
      </w:r>
      <w:r w:rsidRPr="008909A7">
        <w:rPr>
          <w:rFonts w:ascii="Times New Roman" w:hAnsi="Times New Roman" w:cs="Times New Roman"/>
          <w:color w:val="000000" w:themeColor="text1"/>
          <w:sz w:val="24"/>
          <w:szCs w:val="24"/>
          <w:lang w:val="pt-BR"/>
        </w:rPr>
        <w:t xml:space="preserve">o de </w:t>
      </w:r>
      <w:r w:rsidRPr="008909A7">
        <w:rPr>
          <w:rFonts w:ascii="Times New Roman" w:hAnsi="Times New Roman" w:cs="Times New Roman" w:hint="cs"/>
          <w:color w:val="000000" w:themeColor="text1"/>
          <w:sz w:val="24"/>
          <w:szCs w:val="24"/>
          <w:lang w:val="pt-BR"/>
        </w:rPr>
        <w:t>í</w:t>
      </w:r>
      <w:r w:rsidRPr="008909A7">
        <w:rPr>
          <w:rFonts w:ascii="Times New Roman" w:hAnsi="Times New Roman" w:cs="Times New Roman"/>
          <w:color w:val="000000" w:themeColor="text1"/>
          <w:sz w:val="24"/>
          <w:szCs w:val="24"/>
          <w:lang w:val="pt-BR"/>
        </w:rPr>
        <w:t>ndices de Liquidez Geral (LG), Solv</w:t>
      </w:r>
      <w:r w:rsidRPr="008909A7">
        <w:rPr>
          <w:rFonts w:ascii="Times New Roman" w:hAnsi="Times New Roman" w:cs="Times New Roman" w:hint="cs"/>
          <w:color w:val="000000" w:themeColor="text1"/>
          <w:sz w:val="24"/>
          <w:szCs w:val="24"/>
          <w:lang w:val="pt-BR"/>
        </w:rPr>
        <w:t>ê</w:t>
      </w:r>
      <w:r w:rsidRPr="008909A7">
        <w:rPr>
          <w:rFonts w:ascii="Times New Roman" w:hAnsi="Times New Roman" w:cs="Times New Roman"/>
          <w:color w:val="000000" w:themeColor="text1"/>
          <w:sz w:val="24"/>
          <w:szCs w:val="24"/>
          <w:lang w:val="pt-BR"/>
        </w:rPr>
        <w:t>ncia Geral (SG) e Liquidez Corrente (LC) superior a 1 (um), resultantes da aplica</w:t>
      </w:r>
      <w:r w:rsidRPr="008909A7">
        <w:rPr>
          <w:rFonts w:ascii="Times New Roman" w:hAnsi="Times New Roman" w:cs="Times New Roman" w:hint="cs"/>
          <w:color w:val="000000" w:themeColor="text1"/>
          <w:sz w:val="24"/>
          <w:szCs w:val="24"/>
          <w:lang w:val="pt-BR"/>
        </w:rPr>
        <w:t>çã</w:t>
      </w:r>
      <w:r w:rsidRPr="008909A7">
        <w:rPr>
          <w:rFonts w:ascii="Times New Roman" w:hAnsi="Times New Roman" w:cs="Times New Roman"/>
          <w:color w:val="000000" w:themeColor="text1"/>
          <w:sz w:val="24"/>
          <w:szCs w:val="24"/>
          <w:lang w:val="pt-BR"/>
        </w:rPr>
        <w:t>o das f</w:t>
      </w:r>
      <w:r w:rsidRPr="008909A7">
        <w:rPr>
          <w:rFonts w:ascii="Times New Roman" w:hAnsi="Times New Roman" w:cs="Times New Roman" w:hint="cs"/>
          <w:color w:val="000000" w:themeColor="text1"/>
          <w:sz w:val="24"/>
          <w:szCs w:val="24"/>
          <w:lang w:val="pt-BR"/>
        </w:rPr>
        <w:t>ó</w:t>
      </w:r>
      <w:r w:rsidRPr="008909A7">
        <w:rPr>
          <w:rFonts w:ascii="Times New Roman" w:hAnsi="Times New Roman" w:cs="Times New Roman"/>
          <w:color w:val="000000" w:themeColor="text1"/>
          <w:sz w:val="24"/>
          <w:szCs w:val="24"/>
          <w:lang w:val="pt-BR"/>
        </w:rPr>
        <w:t>rmulas:</w:t>
      </w:r>
    </w:p>
    <w:p w14:paraId="6C150EC4" w14:textId="36E0C11F" w:rsidR="008909A7" w:rsidRDefault="008909A7" w:rsidP="008909A7">
      <w:pPr>
        <w:pStyle w:val="PargrafodaLista"/>
        <w:tabs>
          <w:tab w:val="left" w:pos="709"/>
        </w:tabs>
        <w:spacing w:line="276" w:lineRule="auto"/>
        <w:ind w:left="0"/>
        <w:contextualSpacing w:val="0"/>
        <w:jc w:val="both"/>
        <w:outlineLvl w:val="0"/>
        <w:rPr>
          <w:rFonts w:ascii="Times New Roman" w:hAnsi="Times New Roman" w:cs="Times New Roman"/>
          <w:color w:val="000000" w:themeColor="text1"/>
          <w:sz w:val="24"/>
          <w:szCs w:val="24"/>
          <w:lang w:val="pt-BR"/>
        </w:rPr>
      </w:pPr>
      <w:r w:rsidRPr="00962D1A">
        <w:rPr>
          <w:rFonts w:ascii="Arial" w:eastAsia="Times New Roman" w:hAnsi="Arial" w:cs="Arial"/>
          <w:noProof/>
          <w:lang w:val="pt-BR" w:eastAsia="pt-BR"/>
        </w:rPr>
        <w:drawing>
          <wp:inline distT="0" distB="0" distL="0" distR="0" wp14:anchorId="675D8D7D" wp14:editId="0B09DC57">
            <wp:extent cx="3336199" cy="111569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80543" cy="1130525"/>
                    </a:xfrm>
                    <a:prstGeom prst="rect">
                      <a:avLst/>
                    </a:prstGeom>
                  </pic:spPr>
                </pic:pic>
              </a:graphicData>
            </a:graphic>
          </wp:inline>
        </w:drawing>
      </w:r>
    </w:p>
    <w:p w14:paraId="57704433" w14:textId="77777777" w:rsidR="008909A7" w:rsidRDefault="008909A7" w:rsidP="008909A7">
      <w:pPr>
        <w:pStyle w:val="PargrafodaLista"/>
        <w:tabs>
          <w:tab w:val="left" w:pos="709"/>
        </w:tabs>
        <w:spacing w:line="276" w:lineRule="auto"/>
        <w:ind w:left="0"/>
        <w:contextualSpacing w:val="0"/>
        <w:jc w:val="both"/>
        <w:outlineLvl w:val="0"/>
        <w:rPr>
          <w:rFonts w:ascii="Times New Roman" w:hAnsi="Times New Roman" w:cs="Times New Roman"/>
          <w:color w:val="000000" w:themeColor="text1"/>
          <w:sz w:val="24"/>
          <w:szCs w:val="24"/>
          <w:lang w:val="pt-BR"/>
        </w:rPr>
      </w:pPr>
    </w:p>
    <w:p w14:paraId="24EA1180" w14:textId="73A0C181" w:rsidR="008909A7" w:rsidRPr="008909A7" w:rsidRDefault="008909A7"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lang w:val="pt-BR"/>
        </w:rPr>
      </w:pPr>
      <w:r w:rsidRPr="008909A7">
        <w:rPr>
          <w:rFonts w:ascii="Times New Roman" w:hAnsi="Times New Roman" w:cs="Times New Roman"/>
          <w:color w:val="000000" w:themeColor="text1"/>
          <w:sz w:val="24"/>
          <w:szCs w:val="24"/>
          <w:lang w:val="pt-BR"/>
        </w:rPr>
        <w:t>Os documentos referidos no item acima limitar-se-ão ao último exercício no caso de a empresa ter sido constituída há menos de 2 (dois) anos, e deverão ser exigidos com base no limite definido pela Receita Federal do Brasil para transmissão da Escrituração Contábil Digital – ECD ao SPED;</w:t>
      </w:r>
    </w:p>
    <w:p w14:paraId="7FEF5BCA" w14:textId="12A11B65" w:rsidR="008909A7" w:rsidRPr="008909A7" w:rsidRDefault="008909A7"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lang w:val="pt-BR"/>
        </w:rPr>
      </w:pPr>
      <w:r w:rsidRPr="008909A7">
        <w:rPr>
          <w:rFonts w:ascii="Times New Roman" w:hAnsi="Times New Roman" w:cs="Times New Roman"/>
          <w:color w:val="000000" w:themeColor="text1"/>
          <w:sz w:val="24"/>
          <w:szCs w:val="24"/>
          <w:lang w:val="pt-BR"/>
        </w:rPr>
        <w:t>A(s) empresa(s) criada(s) no exercício financeiro da licitação deverá(ão) atender a todas as exigências da habilitação e ficarão autorizadas a substituir os demonstrativos contábeis pelo balanço de abertura;</w:t>
      </w:r>
    </w:p>
    <w:p w14:paraId="34B63E78" w14:textId="0D62AB11" w:rsidR="008909A7" w:rsidRPr="008909A7" w:rsidRDefault="008909A7"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lang w:val="pt-BR"/>
        </w:rPr>
      </w:pPr>
      <w:r w:rsidRPr="008909A7">
        <w:rPr>
          <w:rFonts w:ascii="Times New Roman" w:hAnsi="Times New Roman" w:cs="Times New Roman"/>
          <w:color w:val="000000" w:themeColor="text1"/>
          <w:sz w:val="24"/>
          <w:szCs w:val="24"/>
          <w:lang w:val="pt-BR"/>
        </w:rPr>
        <w:t xml:space="preserve">O atendimento dos índices econômicos previstos no subitem anterior deverá ser atestado </w:t>
      </w:r>
      <w:r w:rsidRPr="008909A7">
        <w:rPr>
          <w:rFonts w:ascii="Times New Roman" w:hAnsi="Times New Roman" w:cs="Times New Roman"/>
          <w:color w:val="000000" w:themeColor="text1"/>
          <w:sz w:val="24"/>
          <w:szCs w:val="24"/>
          <w:lang w:val="pt-BR"/>
        </w:rPr>
        <w:lastRenderedPageBreak/>
        <w:t>mediante declaração assinada por profissional habilitado da área contábil, apresentada pelo fornecedor, devidamente acompanhada da Certidão de Regularidade do respectivo Conselho;</w:t>
      </w:r>
    </w:p>
    <w:p w14:paraId="5940E7E4" w14:textId="77777777" w:rsidR="008909A7" w:rsidRPr="008909A7" w:rsidRDefault="008909A7" w:rsidP="008909A7">
      <w:pPr>
        <w:pStyle w:val="PargrafodaLista"/>
        <w:tabs>
          <w:tab w:val="left" w:pos="709"/>
        </w:tabs>
        <w:spacing w:line="276" w:lineRule="auto"/>
        <w:ind w:left="0"/>
        <w:contextualSpacing w:val="0"/>
        <w:jc w:val="both"/>
        <w:outlineLvl w:val="0"/>
        <w:rPr>
          <w:rFonts w:ascii="Times New Roman" w:hAnsi="Times New Roman" w:cs="Times New Roman"/>
          <w:color w:val="000000" w:themeColor="text1"/>
          <w:sz w:val="24"/>
          <w:szCs w:val="24"/>
        </w:rPr>
      </w:pPr>
    </w:p>
    <w:p w14:paraId="689F89E9" w14:textId="77777777" w:rsidR="003818A8" w:rsidRPr="008909A7" w:rsidRDefault="003818A8"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u w:val="single"/>
        </w:rPr>
      </w:pPr>
      <w:r w:rsidRPr="008909A7">
        <w:rPr>
          <w:rFonts w:ascii="Times New Roman" w:hAnsi="Times New Roman" w:cs="Times New Roman"/>
          <w:i w:val="0"/>
          <w:iCs w:val="0"/>
          <w:color w:val="000000" w:themeColor="text1"/>
          <w:spacing w:val="-6"/>
          <w:sz w:val="24"/>
          <w:szCs w:val="24"/>
          <w:u w:val="single"/>
        </w:rPr>
        <w:t>QUALIFICAÇÃO TÉCNICA:</w:t>
      </w:r>
    </w:p>
    <w:p w14:paraId="4B7AA9A1" w14:textId="0E3181CC" w:rsidR="003818A8" w:rsidRPr="00B249C3" w:rsidRDefault="00B249C3"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u w:val="single"/>
        </w:rPr>
      </w:pPr>
      <w:r w:rsidRPr="00B249C3">
        <w:rPr>
          <w:rFonts w:ascii="Times New Roman" w:hAnsi="Times New Roman" w:cs="Times New Roman"/>
          <w:color w:val="000000" w:themeColor="text1"/>
          <w:sz w:val="24"/>
          <w:szCs w:val="24"/>
          <w:u w:val="single"/>
        </w:rPr>
        <w:t>Capacidade técnico-operacional (CTO):</w:t>
      </w:r>
    </w:p>
    <w:p w14:paraId="1C4D28E2" w14:textId="1AE5E4CB" w:rsidR="00B249C3" w:rsidRDefault="00B249C3" w:rsidP="00B249C3">
      <w:pPr>
        <w:pStyle w:val="PargrafodaLista"/>
        <w:tabs>
          <w:tab w:val="left" w:pos="709"/>
        </w:tabs>
        <w:spacing w:line="276" w:lineRule="auto"/>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9.5.1.1. </w:t>
      </w:r>
      <w:r w:rsidRPr="00B249C3">
        <w:rPr>
          <w:rFonts w:ascii="Times New Roman" w:hAnsi="Times New Roman" w:cs="Times New Roman"/>
          <w:color w:val="000000" w:themeColor="text1"/>
          <w:sz w:val="24"/>
          <w:szCs w:val="24"/>
        </w:rPr>
        <w:t>Comprovação de aptidão no desempenho de atividade pertinente e compatível</w:t>
      </w:r>
      <w:r>
        <w:rPr>
          <w:rFonts w:ascii="Times New Roman" w:hAnsi="Times New Roman" w:cs="Times New Roman"/>
          <w:color w:val="000000" w:themeColor="text1"/>
          <w:sz w:val="24"/>
          <w:szCs w:val="24"/>
        </w:rPr>
        <w:t xml:space="preserve"> </w:t>
      </w:r>
      <w:r w:rsidRPr="00B249C3">
        <w:rPr>
          <w:rFonts w:ascii="Times New Roman" w:hAnsi="Times New Roman" w:cs="Times New Roman"/>
          <w:color w:val="000000" w:themeColor="text1"/>
          <w:sz w:val="24"/>
          <w:szCs w:val="24"/>
        </w:rPr>
        <w:t>em características com o objeto da licitação – Atestado (s) de Capacidade Técnica, fornecido (s) por pessoa jurídica de direito público ou privado</w:t>
      </w:r>
    </w:p>
    <w:p w14:paraId="00870881" w14:textId="493BA2EA" w:rsidR="00B249C3" w:rsidRDefault="00B249C3" w:rsidP="00B249C3">
      <w:pPr>
        <w:pStyle w:val="PargrafodaLista"/>
        <w:tabs>
          <w:tab w:val="left" w:pos="709"/>
        </w:tabs>
        <w:spacing w:line="276" w:lineRule="auto"/>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9.5.1.2. </w:t>
      </w:r>
      <w:r w:rsidRPr="00B249C3">
        <w:rPr>
          <w:rFonts w:ascii="Times New Roman" w:hAnsi="Times New Roman" w:cs="Times New Roman"/>
          <w:color w:val="000000" w:themeColor="text1"/>
          <w:sz w:val="24"/>
          <w:szCs w:val="24"/>
        </w:rPr>
        <w:t xml:space="preserve">O atestado(s) de capacidade técnica supracitado no item </w:t>
      </w:r>
      <w:r>
        <w:rPr>
          <w:rFonts w:ascii="Times New Roman" w:hAnsi="Times New Roman" w:cs="Times New Roman"/>
          <w:color w:val="000000" w:themeColor="text1"/>
          <w:sz w:val="24"/>
          <w:szCs w:val="24"/>
        </w:rPr>
        <w:t xml:space="preserve">9.5.1.1 </w:t>
      </w:r>
      <w:r w:rsidRPr="00B249C3">
        <w:rPr>
          <w:rFonts w:ascii="Times New Roman" w:hAnsi="Times New Roman" w:cs="Times New Roman"/>
          <w:color w:val="000000" w:themeColor="text1"/>
          <w:sz w:val="24"/>
          <w:szCs w:val="24"/>
        </w:rPr>
        <w:t>deve ate</w:t>
      </w:r>
      <w:r>
        <w:rPr>
          <w:rFonts w:ascii="Times New Roman" w:hAnsi="Times New Roman" w:cs="Times New Roman"/>
          <w:color w:val="000000" w:themeColor="text1"/>
          <w:sz w:val="24"/>
          <w:szCs w:val="24"/>
        </w:rPr>
        <w:t>star que forneceu no mínimo de 5</w:t>
      </w:r>
      <w:r w:rsidRPr="00B249C3">
        <w:rPr>
          <w:rFonts w:ascii="Times New Roman" w:hAnsi="Times New Roman" w:cs="Times New Roman"/>
          <w:color w:val="000000" w:themeColor="text1"/>
          <w:sz w:val="24"/>
          <w:szCs w:val="24"/>
        </w:rPr>
        <w:t>0% em relação à quantidade global do objeto e especificações prevista no edital, devidamente emitido por pessoas jurídicas de direito</w:t>
      </w:r>
      <w:r>
        <w:rPr>
          <w:rFonts w:ascii="Times New Roman" w:hAnsi="Times New Roman" w:cs="Times New Roman"/>
          <w:color w:val="000000" w:themeColor="text1"/>
          <w:sz w:val="24"/>
          <w:szCs w:val="24"/>
        </w:rPr>
        <w:t xml:space="preserve"> </w:t>
      </w:r>
      <w:r w:rsidRPr="00B249C3">
        <w:rPr>
          <w:rFonts w:ascii="Times New Roman" w:hAnsi="Times New Roman" w:cs="Times New Roman"/>
          <w:color w:val="000000" w:themeColor="text1"/>
          <w:sz w:val="24"/>
          <w:szCs w:val="24"/>
        </w:rPr>
        <w:t>público ou privado, e que a mesma não possui nada que desabone sua capacidade</w:t>
      </w:r>
      <w:r>
        <w:rPr>
          <w:rFonts w:ascii="Times New Roman" w:hAnsi="Times New Roman" w:cs="Times New Roman"/>
          <w:color w:val="000000" w:themeColor="text1"/>
          <w:sz w:val="24"/>
          <w:szCs w:val="24"/>
        </w:rPr>
        <w:t xml:space="preserve"> </w:t>
      </w:r>
      <w:r w:rsidRPr="00B249C3">
        <w:rPr>
          <w:rFonts w:ascii="Times New Roman" w:hAnsi="Times New Roman" w:cs="Times New Roman"/>
          <w:color w:val="000000" w:themeColor="text1"/>
          <w:sz w:val="24"/>
          <w:szCs w:val="24"/>
        </w:rPr>
        <w:t>de fornecimento.</w:t>
      </w:r>
    </w:p>
    <w:p w14:paraId="1DFBD077" w14:textId="702C2B34" w:rsidR="00B249C3" w:rsidRPr="00B249C3" w:rsidRDefault="00B249C3" w:rsidP="00B249C3">
      <w:pPr>
        <w:pStyle w:val="PargrafodaLista"/>
        <w:tabs>
          <w:tab w:val="left" w:pos="709"/>
        </w:tabs>
        <w:spacing w:line="276" w:lineRule="auto"/>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9.5.1.3. </w:t>
      </w:r>
      <w:r w:rsidRPr="00B249C3">
        <w:rPr>
          <w:rFonts w:ascii="Times New Roman" w:hAnsi="Times New Roman" w:cs="Times New Roman"/>
          <w:color w:val="000000" w:themeColor="text1"/>
          <w:sz w:val="24"/>
          <w:szCs w:val="24"/>
        </w:rPr>
        <w:t>A comprovação do disposto no item 9.5.1.2 será realizada mediante a apresentação das respectivas notas fiscais que embasem os atestados de capacidade técnica apresentados no certame.</w:t>
      </w:r>
    </w:p>
    <w:p w14:paraId="4A485811" w14:textId="0034AA3A" w:rsidR="00C23A5E" w:rsidRDefault="00B249C3" w:rsidP="00C23A5E">
      <w:pPr>
        <w:pStyle w:val="PargrafodaLista"/>
        <w:tabs>
          <w:tab w:val="left" w:pos="709"/>
        </w:tabs>
        <w:spacing w:line="276" w:lineRule="auto"/>
        <w:ind w:left="0"/>
        <w:contextualSpacing w:val="0"/>
        <w:jc w:val="both"/>
        <w:outlineLvl w:val="0"/>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9.5.2. </w:t>
      </w:r>
      <w:r w:rsidRPr="00B249C3">
        <w:rPr>
          <w:rFonts w:ascii="Times New Roman" w:hAnsi="Times New Roman" w:cs="Times New Roman"/>
          <w:color w:val="000000" w:themeColor="text1"/>
          <w:sz w:val="24"/>
          <w:szCs w:val="24"/>
          <w:u w:val="single"/>
        </w:rPr>
        <w:t>Capacidade técnico-profissional (CTP)</w:t>
      </w:r>
      <w:r w:rsidR="00EC24A9">
        <w:rPr>
          <w:rFonts w:ascii="Times New Roman" w:hAnsi="Times New Roman" w:cs="Times New Roman"/>
          <w:color w:val="000000" w:themeColor="text1"/>
          <w:sz w:val="24"/>
          <w:szCs w:val="24"/>
          <w:u w:val="single"/>
        </w:rPr>
        <w:t xml:space="preserve"> (</w:t>
      </w:r>
      <w:r w:rsidR="00EC24A9" w:rsidRPr="00955B55">
        <w:rPr>
          <w:rFonts w:ascii="Times New Roman" w:hAnsi="Times New Roman" w:cs="Times New Roman"/>
          <w:bCs/>
          <w:i/>
        </w:rPr>
        <w:t>Art. 67, inciso II da Lei Federal 14.133/2021</w:t>
      </w:r>
      <w:r w:rsidR="00EC24A9">
        <w:rPr>
          <w:rFonts w:ascii="Times New Roman" w:hAnsi="Times New Roman" w:cs="Times New Roman"/>
          <w:bCs/>
          <w:i/>
        </w:rPr>
        <w:t>)</w:t>
      </w:r>
      <w:r w:rsidRPr="00B249C3">
        <w:rPr>
          <w:rFonts w:ascii="Times New Roman" w:hAnsi="Times New Roman" w:cs="Times New Roman"/>
          <w:color w:val="000000" w:themeColor="text1"/>
          <w:sz w:val="24"/>
          <w:szCs w:val="24"/>
          <w:u w:val="single"/>
        </w:rPr>
        <w:t>:</w:t>
      </w:r>
    </w:p>
    <w:p w14:paraId="553AED86" w14:textId="104BE92A" w:rsidR="00B249C3" w:rsidRDefault="00B249C3" w:rsidP="00320678">
      <w:pPr>
        <w:pStyle w:val="PargrafodaLista"/>
        <w:tabs>
          <w:tab w:val="left" w:pos="709"/>
        </w:tabs>
        <w:spacing w:line="276" w:lineRule="auto"/>
        <w:ind w:left="708"/>
        <w:contextualSpacing w:val="0"/>
        <w:jc w:val="both"/>
        <w:outlineLvl w:val="0"/>
        <w:rPr>
          <w:rFonts w:ascii="Times New Roman" w:hAnsi="Times New Roman" w:cs="Times New Roman"/>
        </w:rPr>
      </w:pPr>
      <w:r w:rsidRPr="00320678">
        <w:rPr>
          <w:rFonts w:ascii="Times New Roman" w:hAnsi="Times New Roman" w:cs="Times New Roman"/>
          <w:color w:val="000000" w:themeColor="text1"/>
          <w:sz w:val="24"/>
          <w:szCs w:val="24"/>
        </w:rPr>
        <w:t>9.5.2.1.</w:t>
      </w:r>
      <w:r w:rsidR="00320678">
        <w:rPr>
          <w:rFonts w:ascii="Times New Roman" w:hAnsi="Times New Roman" w:cs="Times New Roman"/>
          <w:color w:val="000000" w:themeColor="text1"/>
          <w:sz w:val="24"/>
          <w:szCs w:val="24"/>
        </w:rPr>
        <w:t xml:space="preserve"> </w:t>
      </w:r>
      <w:r w:rsidR="00320678" w:rsidRPr="00320678">
        <w:rPr>
          <w:rFonts w:ascii="Times New Roman" w:hAnsi="Times New Roman" w:cs="Times New Roman"/>
        </w:rPr>
        <w:t>Para fins de qualificação técnico-profissional, a empresa deverá apresentar os diplomas ou certificados de licenciatura dos profissionais designados para atuar no projeto, correspondentes às respectivas ár</w:t>
      </w:r>
      <w:r w:rsidR="00320678">
        <w:rPr>
          <w:rFonts w:ascii="Times New Roman" w:hAnsi="Times New Roman" w:cs="Times New Roman"/>
        </w:rPr>
        <w:t xml:space="preserve">eas de atuação: </w:t>
      </w:r>
    </w:p>
    <w:p w14:paraId="3B8DA7EB" w14:textId="77777777" w:rsidR="00320678" w:rsidRPr="00765B2D" w:rsidRDefault="00320678" w:rsidP="00C9695A">
      <w:pPr>
        <w:pStyle w:val="NormalWeb"/>
        <w:numPr>
          <w:ilvl w:val="1"/>
          <w:numId w:val="10"/>
        </w:numPr>
        <w:spacing w:before="0" w:beforeAutospacing="0" w:after="0" w:afterAutospacing="0"/>
      </w:pPr>
      <w:r w:rsidRPr="00765B2D">
        <w:t>Língua Portuguesa e Literatura</w:t>
      </w:r>
    </w:p>
    <w:p w14:paraId="446FC44D" w14:textId="77777777" w:rsidR="00320678" w:rsidRPr="00765B2D" w:rsidRDefault="00320678" w:rsidP="00C9695A">
      <w:pPr>
        <w:pStyle w:val="NormalWeb"/>
        <w:numPr>
          <w:ilvl w:val="1"/>
          <w:numId w:val="10"/>
        </w:numPr>
        <w:spacing w:before="0" w:beforeAutospacing="0" w:after="0" w:afterAutospacing="0"/>
      </w:pPr>
      <w:r w:rsidRPr="00765B2D">
        <w:t>Redação</w:t>
      </w:r>
    </w:p>
    <w:p w14:paraId="0ECAA753" w14:textId="77777777" w:rsidR="00320678" w:rsidRPr="00765B2D" w:rsidRDefault="00320678" w:rsidP="00C9695A">
      <w:pPr>
        <w:pStyle w:val="NormalWeb"/>
        <w:numPr>
          <w:ilvl w:val="1"/>
          <w:numId w:val="10"/>
        </w:numPr>
        <w:spacing w:before="0" w:beforeAutospacing="0" w:after="0" w:afterAutospacing="0"/>
      </w:pPr>
      <w:r w:rsidRPr="00765B2D">
        <w:t>Língua Estrangeira (Inglês ou Espanhol)</w:t>
      </w:r>
    </w:p>
    <w:p w14:paraId="0F81DD78" w14:textId="77777777" w:rsidR="00320678" w:rsidRPr="00765B2D" w:rsidRDefault="00320678" w:rsidP="00C9695A">
      <w:pPr>
        <w:pStyle w:val="NormalWeb"/>
        <w:numPr>
          <w:ilvl w:val="1"/>
          <w:numId w:val="10"/>
        </w:numPr>
        <w:spacing w:before="0" w:beforeAutospacing="0" w:after="0" w:afterAutospacing="0"/>
      </w:pPr>
      <w:r w:rsidRPr="00765B2D">
        <w:t>Matemática</w:t>
      </w:r>
    </w:p>
    <w:p w14:paraId="0419EE8F" w14:textId="77777777" w:rsidR="00320678" w:rsidRPr="00765B2D" w:rsidRDefault="00320678" w:rsidP="00C9695A">
      <w:pPr>
        <w:pStyle w:val="NormalWeb"/>
        <w:numPr>
          <w:ilvl w:val="1"/>
          <w:numId w:val="10"/>
        </w:numPr>
        <w:spacing w:before="0" w:beforeAutospacing="0" w:after="0" w:afterAutospacing="0"/>
      </w:pPr>
      <w:r w:rsidRPr="00765B2D">
        <w:t>Biologia</w:t>
      </w:r>
    </w:p>
    <w:p w14:paraId="71E18CA2" w14:textId="77777777" w:rsidR="00320678" w:rsidRPr="00765B2D" w:rsidRDefault="00320678" w:rsidP="00C9695A">
      <w:pPr>
        <w:pStyle w:val="NormalWeb"/>
        <w:numPr>
          <w:ilvl w:val="1"/>
          <w:numId w:val="10"/>
        </w:numPr>
        <w:spacing w:before="0" w:beforeAutospacing="0" w:after="0" w:afterAutospacing="0"/>
      </w:pPr>
      <w:r w:rsidRPr="00765B2D">
        <w:t>Química</w:t>
      </w:r>
    </w:p>
    <w:p w14:paraId="74DD14E4" w14:textId="77777777" w:rsidR="00320678" w:rsidRPr="00765B2D" w:rsidRDefault="00320678" w:rsidP="00C9695A">
      <w:pPr>
        <w:pStyle w:val="NormalWeb"/>
        <w:numPr>
          <w:ilvl w:val="1"/>
          <w:numId w:val="10"/>
        </w:numPr>
        <w:spacing w:before="0" w:beforeAutospacing="0" w:after="0" w:afterAutospacing="0"/>
      </w:pPr>
      <w:r w:rsidRPr="00765B2D">
        <w:t>Física</w:t>
      </w:r>
    </w:p>
    <w:p w14:paraId="60775A59" w14:textId="77777777" w:rsidR="00320678" w:rsidRPr="00765B2D" w:rsidRDefault="00320678" w:rsidP="00C9695A">
      <w:pPr>
        <w:pStyle w:val="NormalWeb"/>
        <w:numPr>
          <w:ilvl w:val="1"/>
          <w:numId w:val="10"/>
        </w:numPr>
        <w:spacing w:before="0" w:beforeAutospacing="0" w:after="0" w:afterAutospacing="0"/>
      </w:pPr>
      <w:r w:rsidRPr="00765B2D">
        <w:t>História</w:t>
      </w:r>
    </w:p>
    <w:p w14:paraId="5DD1FB58" w14:textId="77777777" w:rsidR="00320678" w:rsidRPr="00765B2D" w:rsidRDefault="00320678" w:rsidP="00C9695A">
      <w:pPr>
        <w:pStyle w:val="NormalWeb"/>
        <w:numPr>
          <w:ilvl w:val="1"/>
          <w:numId w:val="10"/>
        </w:numPr>
        <w:spacing w:before="0" w:beforeAutospacing="0" w:after="0" w:afterAutospacing="0"/>
      </w:pPr>
      <w:r w:rsidRPr="00765B2D">
        <w:t>Geografia</w:t>
      </w:r>
    </w:p>
    <w:p w14:paraId="5BA45834" w14:textId="77777777" w:rsidR="00320678" w:rsidRPr="00765B2D" w:rsidRDefault="00320678" w:rsidP="00C9695A">
      <w:pPr>
        <w:pStyle w:val="NormalWeb"/>
        <w:numPr>
          <w:ilvl w:val="1"/>
          <w:numId w:val="10"/>
        </w:numPr>
        <w:spacing w:before="0" w:beforeAutospacing="0" w:after="0" w:afterAutospacing="0"/>
      </w:pPr>
      <w:r w:rsidRPr="00765B2D">
        <w:t>Filosofia</w:t>
      </w:r>
    </w:p>
    <w:p w14:paraId="303ED2AC" w14:textId="6C65E1E3" w:rsidR="00320678" w:rsidRDefault="00320678" w:rsidP="00C9695A">
      <w:pPr>
        <w:pStyle w:val="NormalWeb"/>
        <w:numPr>
          <w:ilvl w:val="1"/>
          <w:numId w:val="10"/>
        </w:numPr>
        <w:spacing w:before="0" w:beforeAutospacing="0" w:after="0" w:afterAutospacing="0"/>
      </w:pPr>
      <w:r w:rsidRPr="00765B2D">
        <w:t>Sociologia</w:t>
      </w:r>
    </w:p>
    <w:p w14:paraId="403215C6" w14:textId="31C47EA8" w:rsidR="00320678" w:rsidRDefault="00320678" w:rsidP="00320678">
      <w:pPr>
        <w:pStyle w:val="NormalWeb"/>
        <w:spacing w:before="0" w:beforeAutospacing="0" w:after="0" w:afterAutospacing="0"/>
        <w:ind w:left="708"/>
        <w:jc w:val="both"/>
      </w:pPr>
      <w:r>
        <w:t>9.5.2.1.2. A empresa deverá, ainda, comprovar que cada profissional indicado possui experiência comprovada na docência em cursos preparatórios voltados para o ENEM, Institutos Federais, processos seletivos e concursos públicos.</w:t>
      </w:r>
    </w:p>
    <w:p w14:paraId="5A3BC766" w14:textId="6EAF6781" w:rsidR="00320678" w:rsidRDefault="00320678" w:rsidP="00320678">
      <w:pPr>
        <w:pStyle w:val="NormalWeb"/>
        <w:spacing w:before="0" w:beforeAutospacing="0" w:after="0" w:afterAutospacing="0"/>
        <w:ind w:left="708"/>
        <w:jc w:val="both"/>
      </w:pPr>
      <w:r>
        <w:t xml:space="preserve">9.5.2.1.3. Antes da homologação do licitante, na fase de habilitação, apresentação de documento idôneo </w:t>
      </w:r>
      <w:r w:rsidR="003348B3">
        <w:t>que demonstre a relação do licitante com o(s) profissionais indicados, podendo ser:</w:t>
      </w:r>
    </w:p>
    <w:p w14:paraId="51B6D657" w14:textId="6101357B" w:rsidR="003348B3" w:rsidRDefault="003348B3" w:rsidP="00320678">
      <w:pPr>
        <w:pStyle w:val="NormalWeb"/>
        <w:spacing w:before="0" w:beforeAutospacing="0" w:after="0" w:afterAutospacing="0"/>
        <w:ind w:left="708"/>
        <w:jc w:val="both"/>
      </w:pPr>
      <w:r>
        <w:t>9.5.2.1.3.1 – Cópia da carteira de trabalho (CTPS) em que conste o licitante como contratante;</w:t>
      </w:r>
    </w:p>
    <w:p w14:paraId="4868368A" w14:textId="42C585F2" w:rsidR="003348B3" w:rsidRDefault="003348B3" w:rsidP="00320678">
      <w:pPr>
        <w:pStyle w:val="NormalWeb"/>
        <w:spacing w:before="0" w:beforeAutospacing="0" w:after="0" w:afterAutospacing="0"/>
        <w:ind w:left="708"/>
        <w:jc w:val="both"/>
      </w:pPr>
      <w:r>
        <w:t>9.5.2.1.3.2 – Contrato social do licitante em que conste o profissional como sócio;</w:t>
      </w:r>
    </w:p>
    <w:p w14:paraId="7ABD146D" w14:textId="044D8704" w:rsidR="003348B3" w:rsidRDefault="003348B3" w:rsidP="00320678">
      <w:pPr>
        <w:pStyle w:val="NormalWeb"/>
        <w:spacing w:before="0" w:beforeAutospacing="0" w:after="0" w:afterAutospacing="0"/>
        <w:ind w:left="708"/>
        <w:jc w:val="both"/>
      </w:pPr>
      <w:r>
        <w:t>9.5.2.1.3.3 – Contrato de trabalho;</w:t>
      </w:r>
    </w:p>
    <w:p w14:paraId="03E85D3C" w14:textId="5723FE97" w:rsidR="003348B3" w:rsidRDefault="003348B3" w:rsidP="00320678">
      <w:pPr>
        <w:pStyle w:val="NormalWeb"/>
        <w:spacing w:before="0" w:beforeAutospacing="0" w:after="0" w:afterAutospacing="0"/>
        <w:ind w:left="708"/>
        <w:jc w:val="both"/>
      </w:pPr>
      <w:r>
        <w:t>9.5.2.1.3.4 – Contrato de prestação de serviços;</w:t>
      </w:r>
    </w:p>
    <w:p w14:paraId="240461AD" w14:textId="46056ECD" w:rsidR="003348B3" w:rsidRDefault="003348B3" w:rsidP="00320678">
      <w:pPr>
        <w:pStyle w:val="NormalWeb"/>
        <w:spacing w:before="0" w:beforeAutospacing="0" w:after="0" w:afterAutospacing="0"/>
        <w:ind w:left="708"/>
        <w:jc w:val="both"/>
      </w:pPr>
      <w:r>
        <w:t>9.5.2.1.3.5 – Declaração de contratação futura do profissional indicado, desde que acompanhada de declaração de anuência do profissional;</w:t>
      </w:r>
    </w:p>
    <w:p w14:paraId="5978822B" w14:textId="40616630" w:rsidR="003348B3" w:rsidRDefault="003348B3" w:rsidP="00320678">
      <w:pPr>
        <w:pStyle w:val="NormalWeb"/>
        <w:spacing w:before="0" w:beforeAutospacing="0" w:after="0" w:afterAutospacing="0"/>
        <w:ind w:left="708"/>
        <w:jc w:val="both"/>
      </w:pPr>
      <w:r>
        <w:t>9.5.2.2. Havendo, no curso do contrato,</w:t>
      </w:r>
      <w:r w:rsidR="00D270C0">
        <w:t xml:space="preserve"> alteração do(s) profissional(s) indicado(s) a contratada deverá comunicar imediatamente a contratante, com envio da documentação do novo profissional, desde que atenda o mesmo nível de qualidade.</w:t>
      </w:r>
    </w:p>
    <w:p w14:paraId="51ABA051" w14:textId="77777777" w:rsidR="00320678" w:rsidRPr="00320678" w:rsidRDefault="00320678" w:rsidP="00C23A5E">
      <w:pPr>
        <w:pStyle w:val="PargrafodaLista"/>
        <w:tabs>
          <w:tab w:val="left" w:pos="709"/>
        </w:tabs>
        <w:spacing w:line="276" w:lineRule="auto"/>
        <w:ind w:left="0"/>
        <w:contextualSpacing w:val="0"/>
        <w:jc w:val="both"/>
        <w:outlineLvl w:val="0"/>
        <w:rPr>
          <w:rFonts w:ascii="Times New Roman" w:hAnsi="Times New Roman" w:cs="Times New Roman"/>
          <w:color w:val="000000" w:themeColor="text1"/>
          <w:sz w:val="24"/>
          <w:szCs w:val="24"/>
        </w:rPr>
      </w:pPr>
    </w:p>
    <w:p w14:paraId="0A28021B" w14:textId="731422CE" w:rsidR="006C3ACB" w:rsidRDefault="006C3ACB" w:rsidP="00C9695A">
      <w:pPr>
        <w:pStyle w:val="PargrafodaLista"/>
        <w:numPr>
          <w:ilvl w:val="0"/>
          <w:numId w:val="3"/>
        </w:numPr>
        <w:tabs>
          <w:tab w:val="left" w:pos="567"/>
        </w:tabs>
        <w:spacing w:line="276" w:lineRule="auto"/>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Pr="006C3ACB">
        <w:rPr>
          <w:rFonts w:ascii="Times New Roman" w:hAnsi="Times New Roman" w:cs="Times New Roman"/>
          <w:b/>
          <w:color w:val="000000" w:themeColor="text1"/>
          <w:sz w:val="24"/>
          <w:szCs w:val="24"/>
        </w:rPr>
        <w:t>CRITERIOS DE VERIFICAÇÃO DA PROVA DE CONCEITO (POC):</w:t>
      </w:r>
    </w:p>
    <w:p w14:paraId="03897363" w14:textId="68D6F450" w:rsidR="006C3ACB" w:rsidRPr="00B64EC8" w:rsidRDefault="006C3ACB" w:rsidP="006C3ACB">
      <w:pPr>
        <w:tabs>
          <w:tab w:val="left" w:pos="567"/>
        </w:tabs>
        <w:spacing w:line="276" w:lineRule="auto"/>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10.1. Para resguardo do excepcional interesse público, evitando os transtornos e prejuízos causados por uma aquisição que não atenda às necessidades da Administração Pública, poderá ser realizada a prova de conceito (POC) visando à avaliação da conformidade do software e equipamento ofertado, da proposta mais bem qualificada na etapa de lances, ficando a critério da comissão de Licitação.</w:t>
      </w:r>
    </w:p>
    <w:p w14:paraId="054A9844" w14:textId="3A03F595" w:rsidR="006C3ACB" w:rsidRPr="00B64EC8" w:rsidRDefault="006C3ACB" w:rsidP="006C3ACB">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10.1.1. A prova de conceito será realizada nas dependências da Prefeitura Municipal de São Gonçalo do Amarante/RN;</w:t>
      </w:r>
    </w:p>
    <w:p w14:paraId="041677B6" w14:textId="77777777" w:rsidR="006C3ACB" w:rsidRPr="00B64EC8" w:rsidRDefault="006C3ACB" w:rsidP="006C3ACB">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10.1.2. Toda a infraestrutura de hardware necessária para a demonstração do atendimento aos requisitos é de responsabilidade da LICITANTE, assim como as massas de dados necessárias para a demonstração;</w:t>
      </w:r>
    </w:p>
    <w:p w14:paraId="05D113E8" w14:textId="77777777" w:rsidR="00B64EC8" w:rsidRPr="00B64EC8" w:rsidRDefault="006C3ACB" w:rsidP="00B64EC8">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 xml:space="preserve">10.1.3. </w:t>
      </w:r>
      <w:r w:rsidR="00B64EC8" w:rsidRPr="00B64EC8">
        <w:rPr>
          <w:rFonts w:ascii="Times New Roman" w:hAnsi="Times New Roman" w:cs="Times New Roman"/>
          <w:color w:val="000000" w:themeColor="text1"/>
          <w:sz w:val="24"/>
          <w:szCs w:val="24"/>
        </w:rPr>
        <w:t>Caberá ao órgão a disponibilização do local físico para a realização da prova prática de conceito, bem como do seguinte item: ponto de rede para comunicação entre equipamento e sistemas;</w:t>
      </w:r>
    </w:p>
    <w:p w14:paraId="433AA3E9" w14:textId="77777777" w:rsidR="00B64EC8" w:rsidRPr="00B64EC8" w:rsidRDefault="00B64EC8" w:rsidP="00B64EC8">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10.1.4. A prova será executada e julgada por Comissão nomeada, com base nos itens constantes no checklist, e deverá contar com o apoio técnico da Licitada;</w:t>
      </w:r>
    </w:p>
    <w:p w14:paraId="159F5A0F" w14:textId="6C31143E" w:rsidR="00B64EC8" w:rsidRPr="00B64EC8" w:rsidRDefault="00B64EC8" w:rsidP="00B64EC8">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10.1.5. A proponente será responsável pelo banco de dados de teste para a demonstração efetiva de todas as funcionalidades exigidas neste termo e disponíveis no sistema, sendo que cada função requerida deverá ser executada e seus resultados demonstrados. Bem como deverá trazer os equipamentos previamente configurados para a realização dos testes, não sendo aceitas intervenções de pessoas externas à avaliação, que não estejam presentes no local da realização da prova.</w:t>
      </w:r>
    </w:p>
    <w:p w14:paraId="65202A4C" w14:textId="0811E6E2" w:rsidR="00B64EC8" w:rsidRPr="00B64EC8" w:rsidRDefault="00B64EC8" w:rsidP="00B64EC8">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10.2. Condições para participação da Prova de Conceito: Ser a vencedora na etapa de disputa de preços;</w:t>
      </w:r>
    </w:p>
    <w:p w14:paraId="78EABD8B" w14:textId="77777777" w:rsidR="00B64EC8" w:rsidRPr="00B64EC8" w:rsidRDefault="00B64EC8" w:rsidP="00B64EC8">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 xml:space="preserve">10.2.1. Condições de reprovação da Prova Conceito: </w:t>
      </w:r>
    </w:p>
    <w:p w14:paraId="34D56618" w14:textId="77777777" w:rsidR="00B64EC8" w:rsidRPr="00B64EC8" w:rsidRDefault="00B64EC8" w:rsidP="00B64EC8">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a) Não comparecimento para execução da prova na data e hora marcada;</w:t>
      </w:r>
    </w:p>
    <w:p w14:paraId="79BA673B" w14:textId="77777777" w:rsidR="00B64EC8" w:rsidRPr="00B64EC8" w:rsidRDefault="00B64EC8" w:rsidP="00B64EC8">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 xml:space="preserve">b) Não atendimento de todos os itens </w:t>
      </w:r>
      <w:r w:rsidRPr="00B64EC8">
        <w:rPr>
          <w:rFonts w:ascii="Times New Roman" w:hAnsi="Times New Roman" w:cs="Times New Roman"/>
          <w:b/>
          <w:bCs/>
          <w:i/>
          <w:iCs/>
          <w:color w:val="000000" w:themeColor="text1"/>
          <w:sz w:val="24"/>
          <w:szCs w:val="24"/>
        </w:rPr>
        <w:t>obrigatórios</w:t>
      </w:r>
      <w:r w:rsidRPr="00B64EC8">
        <w:rPr>
          <w:rFonts w:ascii="Times New Roman" w:hAnsi="Times New Roman" w:cs="Times New Roman"/>
          <w:color w:val="000000" w:themeColor="text1"/>
          <w:sz w:val="24"/>
          <w:szCs w:val="24"/>
        </w:rPr>
        <w:t xml:space="preserve"> constantes na Prova de Conceito e respectivos subitens;</w:t>
      </w:r>
    </w:p>
    <w:p w14:paraId="31D32114" w14:textId="0C575199" w:rsidR="00B64EC8" w:rsidRDefault="00B64EC8" w:rsidP="00B64EC8">
      <w:pPr>
        <w:jc w:val="both"/>
        <w:rPr>
          <w:rFonts w:ascii="Times New Roman" w:hAnsi="Times New Roman" w:cs="Times New Roman"/>
          <w:color w:val="000000" w:themeColor="text1"/>
          <w:sz w:val="24"/>
          <w:szCs w:val="24"/>
        </w:rPr>
      </w:pPr>
      <w:r w:rsidRPr="00B64EC8">
        <w:rPr>
          <w:rFonts w:ascii="Times New Roman" w:hAnsi="Times New Roman" w:cs="Times New Roman"/>
          <w:color w:val="000000" w:themeColor="text1"/>
          <w:sz w:val="24"/>
          <w:szCs w:val="24"/>
        </w:rPr>
        <w:t>Em caso de reprovação na prova de conceito será chamada a segunda colocada na etapa de disputa de preços, que deverá atender e assim sucessivamente as demais conforme a colocação</w:t>
      </w:r>
    </w:p>
    <w:p w14:paraId="40C4A6E5" w14:textId="77777777" w:rsidR="00645701" w:rsidRDefault="00645701" w:rsidP="00B64EC8">
      <w:pPr>
        <w:jc w:val="both"/>
        <w:rPr>
          <w:rFonts w:ascii="Times New Roman" w:hAnsi="Times New Roman" w:cs="Times New Roman"/>
          <w:color w:val="000000" w:themeColor="text1"/>
          <w:sz w:val="24"/>
          <w:szCs w:val="24"/>
        </w:rPr>
      </w:pPr>
    </w:p>
    <w:tbl>
      <w:tblPr>
        <w:tblW w:w="5000" w:type="pct"/>
        <w:tblCellMar>
          <w:left w:w="70" w:type="dxa"/>
          <w:right w:w="70" w:type="dxa"/>
        </w:tblCellMar>
        <w:tblLook w:val="04A0" w:firstRow="1" w:lastRow="0" w:firstColumn="1" w:lastColumn="0" w:noHBand="0" w:noVBand="1"/>
      </w:tblPr>
      <w:tblGrid>
        <w:gridCol w:w="2765"/>
        <w:gridCol w:w="3696"/>
        <w:gridCol w:w="1847"/>
        <w:gridCol w:w="1434"/>
      </w:tblGrid>
      <w:tr w:rsidR="00192D9C" w:rsidRPr="00192D9C" w14:paraId="4EE542A4" w14:textId="77777777" w:rsidTr="00192D9C">
        <w:trPr>
          <w:trHeight w:val="864"/>
        </w:trPr>
        <w:tc>
          <w:tcPr>
            <w:tcW w:w="1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35784" w14:textId="77777777" w:rsidR="00192D9C" w:rsidRPr="00192D9C" w:rsidRDefault="00192D9C" w:rsidP="00192D9C">
            <w:pPr>
              <w:widowControl/>
              <w:autoSpaceDE/>
              <w:autoSpaceDN/>
              <w:jc w:val="center"/>
              <w:rPr>
                <w:rFonts w:ascii="Calibri" w:eastAsia="Times New Roman" w:hAnsi="Calibri" w:cs="Calibri"/>
                <w:b/>
                <w:bCs/>
                <w:color w:val="000000"/>
                <w:lang w:val="pt-BR" w:eastAsia="pt-BR"/>
              </w:rPr>
            </w:pPr>
            <w:r w:rsidRPr="00192D9C">
              <w:rPr>
                <w:rFonts w:ascii="Calibri" w:eastAsia="Times New Roman" w:hAnsi="Calibri" w:cs="Calibri"/>
                <w:b/>
                <w:bCs/>
                <w:color w:val="000000"/>
                <w:lang w:val="pt-BR" w:eastAsia="pt-BR"/>
              </w:rPr>
              <w:t>Critério</w:t>
            </w:r>
          </w:p>
        </w:tc>
        <w:tc>
          <w:tcPr>
            <w:tcW w:w="1897" w:type="pct"/>
            <w:tcBorders>
              <w:top w:val="single" w:sz="4" w:space="0" w:color="auto"/>
              <w:left w:val="nil"/>
              <w:bottom w:val="single" w:sz="4" w:space="0" w:color="auto"/>
              <w:right w:val="single" w:sz="4" w:space="0" w:color="auto"/>
            </w:tcBorders>
            <w:shd w:val="clear" w:color="auto" w:fill="auto"/>
            <w:vAlign w:val="center"/>
            <w:hideMark/>
          </w:tcPr>
          <w:p w14:paraId="4EE118FA" w14:textId="77777777" w:rsidR="00192D9C" w:rsidRPr="00192D9C" w:rsidRDefault="00192D9C" w:rsidP="00192D9C">
            <w:pPr>
              <w:widowControl/>
              <w:autoSpaceDE/>
              <w:autoSpaceDN/>
              <w:jc w:val="center"/>
              <w:rPr>
                <w:rFonts w:ascii="Calibri" w:eastAsia="Times New Roman" w:hAnsi="Calibri" w:cs="Calibri"/>
                <w:b/>
                <w:bCs/>
                <w:color w:val="000000"/>
                <w:lang w:val="pt-BR" w:eastAsia="pt-BR"/>
              </w:rPr>
            </w:pPr>
            <w:r w:rsidRPr="00192D9C">
              <w:rPr>
                <w:rFonts w:ascii="Calibri" w:eastAsia="Times New Roman" w:hAnsi="Calibri" w:cs="Calibri"/>
                <w:b/>
                <w:bCs/>
                <w:color w:val="000000"/>
                <w:lang w:val="pt-BR" w:eastAsia="pt-BR"/>
              </w:rPr>
              <w:t>Descrição Técnica</w:t>
            </w:r>
          </w:p>
        </w:tc>
        <w:tc>
          <w:tcPr>
            <w:tcW w:w="948" w:type="pct"/>
            <w:tcBorders>
              <w:top w:val="single" w:sz="4" w:space="0" w:color="auto"/>
              <w:left w:val="nil"/>
              <w:bottom w:val="single" w:sz="4" w:space="0" w:color="auto"/>
              <w:right w:val="single" w:sz="4" w:space="0" w:color="auto"/>
            </w:tcBorders>
            <w:shd w:val="clear" w:color="auto" w:fill="auto"/>
            <w:vAlign w:val="center"/>
            <w:hideMark/>
          </w:tcPr>
          <w:p w14:paraId="2C88073D" w14:textId="77777777" w:rsidR="00192D9C" w:rsidRPr="00192D9C" w:rsidRDefault="00192D9C" w:rsidP="00192D9C">
            <w:pPr>
              <w:widowControl/>
              <w:autoSpaceDE/>
              <w:autoSpaceDN/>
              <w:jc w:val="center"/>
              <w:rPr>
                <w:rFonts w:ascii="Calibri" w:eastAsia="Times New Roman" w:hAnsi="Calibri" w:cs="Calibri"/>
                <w:b/>
                <w:bCs/>
                <w:color w:val="000000"/>
                <w:lang w:val="pt-BR" w:eastAsia="pt-BR"/>
              </w:rPr>
            </w:pPr>
            <w:r w:rsidRPr="00192D9C">
              <w:rPr>
                <w:rFonts w:ascii="Calibri" w:eastAsia="Times New Roman" w:hAnsi="Calibri" w:cs="Calibri"/>
                <w:b/>
                <w:bCs/>
                <w:color w:val="000000"/>
                <w:lang w:val="pt-BR" w:eastAsia="pt-BR"/>
              </w:rPr>
              <w:t>Obrigatoriedade</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798A6F85" w14:textId="77777777" w:rsidR="00192D9C" w:rsidRPr="00192D9C" w:rsidRDefault="00192D9C" w:rsidP="00192D9C">
            <w:pPr>
              <w:widowControl/>
              <w:autoSpaceDE/>
              <w:autoSpaceDN/>
              <w:jc w:val="center"/>
              <w:rPr>
                <w:rFonts w:ascii="Calibri" w:eastAsia="Times New Roman" w:hAnsi="Calibri" w:cs="Calibri"/>
                <w:b/>
                <w:bCs/>
                <w:color w:val="000000"/>
                <w:lang w:val="pt-BR" w:eastAsia="pt-BR"/>
              </w:rPr>
            </w:pPr>
            <w:r w:rsidRPr="00192D9C">
              <w:rPr>
                <w:rFonts w:ascii="Calibri" w:eastAsia="Times New Roman" w:hAnsi="Calibri" w:cs="Calibri"/>
                <w:b/>
                <w:bCs/>
                <w:color w:val="000000"/>
                <w:lang w:val="pt-BR" w:eastAsia="pt-BR"/>
              </w:rPr>
              <w:t>Atende (Sim/Não)</w:t>
            </w:r>
          </w:p>
        </w:tc>
      </w:tr>
      <w:tr w:rsidR="00192D9C" w:rsidRPr="00192D9C" w14:paraId="5C5FC356" w14:textId="77777777" w:rsidTr="00192D9C">
        <w:trPr>
          <w:trHeight w:val="144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4C3A7B3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Interface mobile-first para estudantes</w:t>
            </w:r>
          </w:p>
        </w:tc>
        <w:tc>
          <w:tcPr>
            <w:tcW w:w="1897" w:type="pct"/>
            <w:tcBorders>
              <w:top w:val="nil"/>
              <w:left w:val="nil"/>
              <w:bottom w:val="single" w:sz="4" w:space="0" w:color="auto"/>
              <w:right w:val="single" w:sz="4" w:space="0" w:color="auto"/>
            </w:tcBorders>
            <w:shd w:val="clear" w:color="auto" w:fill="auto"/>
            <w:vAlign w:val="center"/>
            <w:hideMark/>
          </w:tcPr>
          <w:p w14:paraId="7A952366"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A plataforma deve ter layout responsivo e intuitivo, priorizando dispositivos móveis para acesso, envio e acompanhamento de redações.</w:t>
            </w:r>
          </w:p>
        </w:tc>
        <w:tc>
          <w:tcPr>
            <w:tcW w:w="948" w:type="pct"/>
            <w:tcBorders>
              <w:top w:val="nil"/>
              <w:left w:val="nil"/>
              <w:bottom w:val="single" w:sz="4" w:space="0" w:color="auto"/>
              <w:right w:val="single" w:sz="4" w:space="0" w:color="auto"/>
            </w:tcBorders>
            <w:shd w:val="clear" w:color="auto" w:fill="auto"/>
            <w:vAlign w:val="center"/>
            <w:hideMark/>
          </w:tcPr>
          <w:p w14:paraId="467BF205"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1C008E4C"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5EA3050C" w14:textId="77777777" w:rsidTr="00192D9C">
        <w:trPr>
          <w:trHeight w:val="1152"/>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0D5B041"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Ambiente de gestão administrativa exclusivo</w:t>
            </w:r>
          </w:p>
        </w:tc>
        <w:tc>
          <w:tcPr>
            <w:tcW w:w="1897" w:type="pct"/>
            <w:tcBorders>
              <w:top w:val="nil"/>
              <w:left w:val="nil"/>
              <w:bottom w:val="single" w:sz="4" w:space="0" w:color="auto"/>
              <w:right w:val="single" w:sz="4" w:space="0" w:color="auto"/>
            </w:tcBorders>
            <w:shd w:val="clear" w:color="auto" w:fill="auto"/>
            <w:vAlign w:val="center"/>
            <w:hideMark/>
          </w:tcPr>
          <w:p w14:paraId="00D78AAE"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Sistema do gestor com dashboards analíticos, controle de escolas, alunos, contratos e créditos de redação.</w:t>
            </w:r>
          </w:p>
        </w:tc>
        <w:tc>
          <w:tcPr>
            <w:tcW w:w="948" w:type="pct"/>
            <w:tcBorders>
              <w:top w:val="nil"/>
              <w:left w:val="nil"/>
              <w:bottom w:val="single" w:sz="4" w:space="0" w:color="auto"/>
              <w:right w:val="single" w:sz="4" w:space="0" w:color="auto"/>
            </w:tcBorders>
            <w:shd w:val="clear" w:color="auto" w:fill="auto"/>
            <w:vAlign w:val="center"/>
            <w:hideMark/>
          </w:tcPr>
          <w:p w14:paraId="67EFD94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776E544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4FED815F" w14:textId="77777777" w:rsidTr="00192D9C">
        <w:trPr>
          <w:trHeight w:val="1152"/>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2F05897B"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Correção automática com IA</w:t>
            </w:r>
          </w:p>
        </w:tc>
        <w:tc>
          <w:tcPr>
            <w:tcW w:w="1897" w:type="pct"/>
            <w:tcBorders>
              <w:top w:val="nil"/>
              <w:left w:val="nil"/>
              <w:bottom w:val="single" w:sz="4" w:space="0" w:color="auto"/>
              <w:right w:val="single" w:sz="4" w:space="0" w:color="auto"/>
            </w:tcBorders>
            <w:shd w:val="clear" w:color="auto" w:fill="auto"/>
            <w:vAlign w:val="center"/>
            <w:hideMark/>
          </w:tcPr>
          <w:p w14:paraId="027811A6"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Implementação de Inteligência Artificial para correção instantânea das redações com devolutiva imediata.</w:t>
            </w:r>
          </w:p>
        </w:tc>
        <w:tc>
          <w:tcPr>
            <w:tcW w:w="948" w:type="pct"/>
            <w:tcBorders>
              <w:top w:val="nil"/>
              <w:left w:val="nil"/>
              <w:bottom w:val="single" w:sz="4" w:space="0" w:color="auto"/>
              <w:right w:val="single" w:sz="4" w:space="0" w:color="auto"/>
            </w:tcBorders>
            <w:shd w:val="clear" w:color="auto" w:fill="auto"/>
            <w:vAlign w:val="center"/>
            <w:hideMark/>
          </w:tcPr>
          <w:p w14:paraId="5349B83D"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4E2DD91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4321F0DB"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58900B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Correção híbrida (IA + professor)</w:t>
            </w:r>
          </w:p>
        </w:tc>
        <w:tc>
          <w:tcPr>
            <w:tcW w:w="1897" w:type="pct"/>
            <w:tcBorders>
              <w:top w:val="nil"/>
              <w:left w:val="nil"/>
              <w:bottom w:val="single" w:sz="4" w:space="0" w:color="auto"/>
              <w:right w:val="single" w:sz="4" w:space="0" w:color="auto"/>
            </w:tcBorders>
            <w:shd w:val="clear" w:color="auto" w:fill="auto"/>
            <w:vAlign w:val="center"/>
            <w:hideMark/>
          </w:tcPr>
          <w:p w14:paraId="53EC3E59"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Módulo de validação humana, em que professores revisam a correção inicial feita pela IA.</w:t>
            </w:r>
          </w:p>
        </w:tc>
        <w:tc>
          <w:tcPr>
            <w:tcW w:w="948" w:type="pct"/>
            <w:tcBorders>
              <w:top w:val="nil"/>
              <w:left w:val="nil"/>
              <w:bottom w:val="single" w:sz="4" w:space="0" w:color="auto"/>
              <w:right w:val="single" w:sz="4" w:space="0" w:color="auto"/>
            </w:tcBorders>
            <w:shd w:val="clear" w:color="auto" w:fill="auto"/>
            <w:vAlign w:val="center"/>
            <w:hideMark/>
          </w:tcPr>
          <w:p w14:paraId="2920B114"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6636107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03ACC440"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0821DCAD"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lastRenderedPageBreak/>
              <w:t>Configuração de modalidade de correção por contrato</w:t>
            </w:r>
          </w:p>
        </w:tc>
        <w:tc>
          <w:tcPr>
            <w:tcW w:w="1897" w:type="pct"/>
            <w:tcBorders>
              <w:top w:val="nil"/>
              <w:left w:val="nil"/>
              <w:bottom w:val="single" w:sz="4" w:space="0" w:color="auto"/>
              <w:right w:val="single" w:sz="4" w:space="0" w:color="auto"/>
            </w:tcBorders>
            <w:shd w:val="clear" w:color="auto" w:fill="auto"/>
            <w:vAlign w:val="center"/>
            <w:hideMark/>
          </w:tcPr>
          <w:p w14:paraId="161B8788"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Permitir a escolha personalizada da forma de correção conforme o contrato da rede contratante.</w:t>
            </w:r>
          </w:p>
        </w:tc>
        <w:tc>
          <w:tcPr>
            <w:tcW w:w="948" w:type="pct"/>
            <w:tcBorders>
              <w:top w:val="nil"/>
              <w:left w:val="nil"/>
              <w:bottom w:val="single" w:sz="4" w:space="0" w:color="auto"/>
              <w:right w:val="single" w:sz="4" w:space="0" w:color="auto"/>
            </w:tcBorders>
            <w:shd w:val="clear" w:color="auto" w:fill="auto"/>
            <w:vAlign w:val="center"/>
            <w:hideMark/>
          </w:tcPr>
          <w:p w14:paraId="392B261A"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4761880A"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52659990"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15F16BD9"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Pontuação por competência</w:t>
            </w:r>
          </w:p>
        </w:tc>
        <w:tc>
          <w:tcPr>
            <w:tcW w:w="1897" w:type="pct"/>
            <w:tcBorders>
              <w:top w:val="nil"/>
              <w:left w:val="nil"/>
              <w:bottom w:val="single" w:sz="4" w:space="0" w:color="auto"/>
              <w:right w:val="single" w:sz="4" w:space="0" w:color="auto"/>
            </w:tcBorders>
            <w:shd w:val="clear" w:color="auto" w:fill="auto"/>
            <w:vAlign w:val="center"/>
            <w:hideMark/>
          </w:tcPr>
          <w:p w14:paraId="69C317D4"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Redações devem receber notas nas cinco competências do ENEM, nota global e comentários pedagógicos.</w:t>
            </w:r>
          </w:p>
        </w:tc>
        <w:tc>
          <w:tcPr>
            <w:tcW w:w="948" w:type="pct"/>
            <w:tcBorders>
              <w:top w:val="nil"/>
              <w:left w:val="nil"/>
              <w:bottom w:val="single" w:sz="4" w:space="0" w:color="auto"/>
              <w:right w:val="single" w:sz="4" w:space="0" w:color="auto"/>
            </w:tcBorders>
            <w:shd w:val="clear" w:color="auto" w:fill="auto"/>
            <w:vAlign w:val="center"/>
            <w:hideMark/>
          </w:tcPr>
          <w:p w14:paraId="7C762276"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5B151222"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63685DC4"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1EC102C7"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Histórico de desempenho do aluno</w:t>
            </w:r>
          </w:p>
        </w:tc>
        <w:tc>
          <w:tcPr>
            <w:tcW w:w="1897" w:type="pct"/>
            <w:tcBorders>
              <w:top w:val="nil"/>
              <w:left w:val="nil"/>
              <w:bottom w:val="single" w:sz="4" w:space="0" w:color="auto"/>
              <w:right w:val="single" w:sz="4" w:space="0" w:color="auto"/>
            </w:tcBorders>
            <w:shd w:val="clear" w:color="auto" w:fill="auto"/>
            <w:vAlign w:val="center"/>
            <w:hideMark/>
          </w:tcPr>
          <w:p w14:paraId="6D94617C"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Registro individual com progresso por competência, infográficos e redações anteriores.</w:t>
            </w:r>
          </w:p>
        </w:tc>
        <w:tc>
          <w:tcPr>
            <w:tcW w:w="948" w:type="pct"/>
            <w:tcBorders>
              <w:top w:val="nil"/>
              <w:left w:val="nil"/>
              <w:bottom w:val="single" w:sz="4" w:space="0" w:color="auto"/>
              <w:right w:val="single" w:sz="4" w:space="0" w:color="auto"/>
            </w:tcBorders>
            <w:shd w:val="clear" w:color="auto" w:fill="auto"/>
            <w:vAlign w:val="center"/>
            <w:hideMark/>
          </w:tcPr>
          <w:p w14:paraId="706CC00A"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1710325A"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10444B40" w14:textId="77777777" w:rsidTr="00192D9C">
        <w:trPr>
          <w:trHeight w:val="576"/>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35E2157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Gerenciamento de créditos por aluno</w:t>
            </w:r>
          </w:p>
        </w:tc>
        <w:tc>
          <w:tcPr>
            <w:tcW w:w="1897" w:type="pct"/>
            <w:tcBorders>
              <w:top w:val="nil"/>
              <w:left w:val="nil"/>
              <w:bottom w:val="single" w:sz="4" w:space="0" w:color="auto"/>
              <w:right w:val="single" w:sz="4" w:space="0" w:color="auto"/>
            </w:tcBorders>
            <w:shd w:val="clear" w:color="auto" w:fill="auto"/>
            <w:vAlign w:val="center"/>
            <w:hideMark/>
          </w:tcPr>
          <w:p w14:paraId="3D5DB02C"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Controle automatizado de créditos para envio de redações por aluno.</w:t>
            </w:r>
          </w:p>
        </w:tc>
        <w:tc>
          <w:tcPr>
            <w:tcW w:w="948" w:type="pct"/>
            <w:tcBorders>
              <w:top w:val="nil"/>
              <w:left w:val="nil"/>
              <w:bottom w:val="single" w:sz="4" w:space="0" w:color="auto"/>
              <w:right w:val="single" w:sz="4" w:space="0" w:color="auto"/>
            </w:tcBorders>
            <w:shd w:val="clear" w:color="auto" w:fill="auto"/>
            <w:vAlign w:val="center"/>
            <w:hideMark/>
          </w:tcPr>
          <w:p w14:paraId="4E3C6831"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7E760254"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150A69EB"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27079E1C"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Integração com OCR</w:t>
            </w:r>
          </w:p>
        </w:tc>
        <w:tc>
          <w:tcPr>
            <w:tcW w:w="1897" w:type="pct"/>
            <w:tcBorders>
              <w:top w:val="nil"/>
              <w:left w:val="nil"/>
              <w:bottom w:val="single" w:sz="4" w:space="0" w:color="auto"/>
              <w:right w:val="single" w:sz="4" w:space="0" w:color="auto"/>
            </w:tcBorders>
            <w:shd w:val="clear" w:color="auto" w:fill="auto"/>
            <w:vAlign w:val="center"/>
            <w:hideMark/>
          </w:tcPr>
          <w:p w14:paraId="6A49531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Capacidade de ler redações digitalizadas via tecnologia OCR com extração precisa do texto.</w:t>
            </w:r>
          </w:p>
        </w:tc>
        <w:tc>
          <w:tcPr>
            <w:tcW w:w="948" w:type="pct"/>
            <w:tcBorders>
              <w:top w:val="nil"/>
              <w:left w:val="nil"/>
              <w:bottom w:val="single" w:sz="4" w:space="0" w:color="auto"/>
              <w:right w:val="single" w:sz="4" w:space="0" w:color="auto"/>
            </w:tcBorders>
            <w:shd w:val="clear" w:color="auto" w:fill="auto"/>
            <w:vAlign w:val="center"/>
            <w:hideMark/>
          </w:tcPr>
          <w:p w14:paraId="1A04842D"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3A4F736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709A45CE" w14:textId="77777777" w:rsidTr="00192D9C">
        <w:trPr>
          <w:trHeight w:val="1152"/>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4B8E24C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Painéis analíticos dinâmicos</w:t>
            </w:r>
          </w:p>
        </w:tc>
        <w:tc>
          <w:tcPr>
            <w:tcW w:w="1897" w:type="pct"/>
            <w:tcBorders>
              <w:top w:val="nil"/>
              <w:left w:val="nil"/>
              <w:bottom w:val="single" w:sz="4" w:space="0" w:color="auto"/>
              <w:right w:val="single" w:sz="4" w:space="0" w:color="auto"/>
            </w:tcBorders>
            <w:shd w:val="clear" w:color="auto" w:fill="auto"/>
            <w:vAlign w:val="center"/>
            <w:hideMark/>
          </w:tcPr>
          <w:p w14:paraId="2724C56C"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Indicadores visuais com número de redações corrigidas, médias, desempenho por competência e escola.</w:t>
            </w:r>
          </w:p>
        </w:tc>
        <w:tc>
          <w:tcPr>
            <w:tcW w:w="948" w:type="pct"/>
            <w:tcBorders>
              <w:top w:val="nil"/>
              <w:left w:val="nil"/>
              <w:bottom w:val="single" w:sz="4" w:space="0" w:color="auto"/>
              <w:right w:val="single" w:sz="4" w:space="0" w:color="auto"/>
            </w:tcBorders>
            <w:shd w:val="clear" w:color="auto" w:fill="auto"/>
            <w:vAlign w:val="center"/>
            <w:hideMark/>
          </w:tcPr>
          <w:p w14:paraId="48B69ABF"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205B7B6A"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65D01279"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974E7CB"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Simulados estruturados segundo a TRI</w:t>
            </w:r>
          </w:p>
        </w:tc>
        <w:tc>
          <w:tcPr>
            <w:tcW w:w="1897" w:type="pct"/>
            <w:tcBorders>
              <w:top w:val="nil"/>
              <w:left w:val="nil"/>
              <w:bottom w:val="single" w:sz="4" w:space="0" w:color="auto"/>
              <w:right w:val="single" w:sz="4" w:space="0" w:color="auto"/>
            </w:tcBorders>
            <w:shd w:val="clear" w:color="auto" w:fill="auto"/>
            <w:vAlign w:val="center"/>
            <w:hideMark/>
          </w:tcPr>
          <w:p w14:paraId="44ED4F9B"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Simulados devem conter questões de múltipla escolha de diferentes dificuldades, adequadas à TRI.</w:t>
            </w:r>
          </w:p>
        </w:tc>
        <w:tc>
          <w:tcPr>
            <w:tcW w:w="948" w:type="pct"/>
            <w:tcBorders>
              <w:top w:val="nil"/>
              <w:left w:val="nil"/>
              <w:bottom w:val="single" w:sz="4" w:space="0" w:color="auto"/>
              <w:right w:val="single" w:sz="4" w:space="0" w:color="auto"/>
            </w:tcBorders>
            <w:shd w:val="clear" w:color="auto" w:fill="auto"/>
            <w:vAlign w:val="center"/>
            <w:hideMark/>
          </w:tcPr>
          <w:p w14:paraId="5F13C69F"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14B7AF6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5C968336" w14:textId="77777777" w:rsidTr="00192D9C">
        <w:trPr>
          <w:trHeight w:val="1152"/>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7A619DEB"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Banco de questões alinhado à matriz ENEM e IFs</w:t>
            </w:r>
          </w:p>
        </w:tc>
        <w:tc>
          <w:tcPr>
            <w:tcW w:w="1897" w:type="pct"/>
            <w:tcBorders>
              <w:top w:val="nil"/>
              <w:left w:val="nil"/>
              <w:bottom w:val="single" w:sz="4" w:space="0" w:color="auto"/>
              <w:right w:val="single" w:sz="4" w:space="0" w:color="auto"/>
            </w:tcBorders>
            <w:shd w:val="clear" w:color="auto" w:fill="auto"/>
            <w:vAlign w:val="center"/>
            <w:hideMark/>
          </w:tcPr>
          <w:p w14:paraId="0DF44B24"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Questões organizadas conforme áreas do conhecimento e competências dos exames nacionais.</w:t>
            </w:r>
          </w:p>
        </w:tc>
        <w:tc>
          <w:tcPr>
            <w:tcW w:w="948" w:type="pct"/>
            <w:tcBorders>
              <w:top w:val="nil"/>
              <w:left w:val="nil"/>
              <w:bottom w:val="single" w:sz="4" w:space="0" w:color="auto"/>
              <w:right w:val="single" w:sz="4" w:space="0" w:color="auto"/>
            </w:tcBorders>
            <w:shd w:val="clear" w:color="auto" w:fill="auto"/>
            <w:vAlign w:val="center"/>
            <w:hideMark/>
          </w:tcPr>
          <w:p w14:paraId="6FF366D6"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67BD19E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07358042"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15348A7B"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Classificação técnica das questões</w:t>
            </w:r>
          </w:p>
        </w:tc>
        <w:tc>
          <w:tcPr>
            <w:tcW w:w="1897" w:type="pct"/>
            <w:tcBorders>
              <w:top w:val="nil"/>
              <w:left w:val="nil"/>
              <w:bottom w:val="single" w:sz="4" w:space="0" w:color="auto"/>
              <w:right w:val="single" w:sz="4" w:space="0" w:color="auto"/>
            </w:tcBorders>
            <w:shd w:val="clear" w:color="auto" w:fill="auto"/>
            <w:vAlign w:val="center"/>
            <w:hideMark/>
          </w:tcPr>
          <w:p w14:paraId="1BB15EB0" w14:textId="70257E58"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xml:space="preserve">Cada </w:t>
            </w:r>
            <w:r w:rsidR="00CC32B4">
              <w:rPr>
                <w:rFonts w:ascii="Calibri" w:eastAsia="Times New Roman" w:hAnsi="Calibri" w:cs="Calibri"/>
                <w:color w:val="000000"/>
                <w:lang w:val="pt-BR" w:eastAsia="pt-BR"/>
              </w:rPr>
              <w:t>questão</w:t>
            </w:r>
            <w:r w:rsidRPr="00192D9C">
              <w:rPr>
                <w:rFonts w:ascii="Calibri" w:eastAsia="Times New Roman" w:hAnsi="Calibri" w:cs="Calibri"/>
                <w:color w:val="000000"/>
                <w:lang w:val="pt-BR" w:eastAsia="pt-BR"/>
              </w:rPr>
              <w:t xml:space="preserve"> deve ser calibrado ou classificado tecnicamente conforme critérios da TRI.</w:t>
            </w:r>
          </w:p>
        </w:tc>
        <w:tc>
          <w:tcPr>
            <w:tcW w:w="948" w:type="pct"/>
            <w:tcBorders>
              <w:top w:val="nil"/>
              <w:left w:val="nil"/>
              <w:bottom w:val="single" w:sz="4" w:space="0" w:color="auto"/>
              <w:right w:val="single" w:sz="4" w:space="0" w:color="auto"/>
            </w:tcBorders>
            <w:shd w:val="clear" w:color="auto" w:fill="auto"/>
            <w:vAlign w:val="center"/>
            <w:hideMark/>
          </w:tcPr>
          <w:p w14:paraId="7E8A3CC8"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184AC35D"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0C26418D"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2A8623AB"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Aplicativo de leitura de gabaritos com câmera</w:t>
            </w:r>
          </w:p>
        </w:tc>
        <w:tc>
          <w:tcPr>
            <w:tcW w:w="1897" w:type="pct"/>
            <w:tcBorders>
              <w:top w:val="nil"/>
              <w:left w:val="nil"/>
              <w:bottom w:val="single" w:sz="4" w:space="0" w:color="auto"/>
              <w:right w:val="single" w:sz="4" w:space="0" w:color="auto"/>
            </w:tcBorders>
            <w:shd w:val="clear" w:color="auto" w:fill="auto"/>
            <w:vAlign w:val="center"/>
            <w:hideMark/>
          </w:tcPr>
          <w:p w14:paraId="771319BB"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Aplicativo próprio que lê cartões-resposta via câmera de celular ou tablet.</w:t>
            </w:r>
          </w:p>
        </w:tc>
        <w:tc>
          <w:tcPr>
            <w:tcW w:w="948" w:type="pct"/>
            <w:tcBorders>
              <w:top w:val="nil"/>
              <w:left w:val="nil"/>
              <w:bottom w:val="single" w:sz="4" w:space="0" w:color="auto"/>
              <w:right w:val="single" w:sz="4" w:space="0" w:color="auto"/>
            </w:tcBorders>
            <w:shd w:val="clear" w:color="auto" w:fill="auto"/>
            <w:vAlign w:val="center"/>
            <w:hideMark/>
          </w:tcPr>
          <w:p w14:paraId="32CF0722"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4B5161EB"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5173D9CF"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32AD7525"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Correção automatizada com base na TRI</w:t>
            </w:r>
          </w:p>
        </w:tc>
        <w:tc>
          <w:tcPr>
            <w:tcW w:w="1897" w:type="pct"/>
            <w:tcBorders>
              <w:top w:val="nil"/>
              <w:left w:val="nil"/>
              <w:bottom w:val="single" w:sz="4" w:space="0" w:color="auto"/>
              <w:right w:val="single" w:sz="4" w:space="0" w:color="auto"/>
            </w:tcBorders>
            <w:shd w:val="clear" w:color="auto" w:fill="auto"/>
            <w:vAlign w:val="center"/>
            <w:hideMark/>
          </w:tcPr>
          <w:p w14:paraId="4373EBC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Algoritmo que aplica a metodologia TRI, considerando coerência nas respostas e dificuldade dos itens.</w:t>
            </w:r>
          </w:p>
        </w:tc>
        <w:tc>
          <w:tcPr>
            <w:tcW w:w="948" w:type="pct"/>
            <w:tcBorders>
              <w:top w:val="nil"/>
              <w:left w:val="nil"/>
              <w:bottom w:val="single" w:sz="4" w:space="0" w:color="auto"/>
              <w:right w:val="single" w:sz="4" w:space="0" w:color="auto"/>
            </w:tcBorders>
            <w:shd w:val="clear" w:color="auto" w:fill="auto"/>
            <w:vAlign w:val="center"/>
            <w:hideMark/>
          </w:tcPr>
          <w:p w14:paraId="5128006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06A3B56D"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5DC0DEF2"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477B16A"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Cálculo de nota padronizada</w:t>
            </w:r>
          </w:p>
        </w:tc>
        <w:tc>
          <w:tcPr>
            <w:tcW w:w="1897" w:type="pct"/>
            <w:tcBorders>
              <w:top w:val="nil"/>
              <w:left w:val="nil"/>
              <w:bottom w:val="single" w:sz="4" w:space="0" w:color="auto"/>
              <w:right w:val="single" w:sz="4" w:space="0" w:color="auto"/>
            </w:tcBorders>
            <w:shd w:val="clear" w:color="auto" w:fill="auto"/>
            <w:vAlign w:val="center"/>
            <w:hideMark/>
          </w:tcPr>
          <w:p w14:paraId="5EDE19D4"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Nota final emitida em escala de proficiência, conforme modelos usados pelo INEP.</w:t>
            </w:r>
          </w:p>
        </w:tc>
        <w:tc>
          <w:tcPr>
            <w:tcW w:w="948" w:type="pct"/>
            <w:tcBorders>
              <w:top w:val="nil"/>
              <w:left w:val="nil"/>
              <w:bottom w:val="single" w:sz="4" w:space="0" w:color="auto"/>
              <w:right w:val="single" w:sz="4" w:space="0" w:color="auto"/>
            </w:tcBorders>
            <w:shd w:val="clear" w:color="auto" w:fill="auto"/>
            <w:vAlign w:val="center"/>
            <w:hideMark/>
          </w:tcPr>
          <w:p w14:paraId="0991D08E"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39FA98B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665B18CA"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4B35D489"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Relatórios comparativos de simulados</w:t>
            </w:r>
          </w:p>
        </w:tc>
        <w:tc>
          <w:tcPr>
            <w:tcW w:w="1897" w:type="pct"/>
            <w:tcBorders>
              <w:top w:val="nil"/>
              <w:left w:val="nil"/>
              <w:bottom w:val="single" w:sz="4" w:space="0" w:color="auto"/>
              <w:right w:val="single" w:sz="4" w:space="0" w:color="auto"/>
            </w:tcBorders>
            <w:shd w:val="clear" w:color="auto" w:fill="auto"/>
            <w:vAlign w:val="center"/>
            <w:hideMark/>
          </w:tcPr>
          <w:p w14:paraId="6B2777D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Análises de desempenho em diferentes momentos com comparativo entre avaliações.</w:t>
            </w:r>
          </w:p>
        </w:tc>
        <w:tc>
          <w:tcPr>
            <w:tcW w:w="948" w:type="pct"/>
            <w:tcBorders>
              <w:top w:val="nil"/>
              <w:left w:val="nil"/>
              <w:bottom w:val="single" w:sz="4" w:space="0" w:color="auto"/>
              <w:right w:val="single" w:sz="4" w:space="0" w:color="auto"/>
            </w:tcBorders>
            <w:shd w:val="clear" w:color="auto" w:fill="auto"/>
            <w:vAlign w:val="center"/>
            <w:hideMark/>
          </w:tcPr>
          <w:p w14:paraId="642C63EA"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160203DE"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620C2C8F"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4FD2DF9D"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Análise por nível de dificuldade das questões</w:t>
            </w:r>
          </w:p>
        </w:tc>
        <w:tc>
          <w:tcPr>
            <w:tcW w:w="1897" w:type="pct"/>
            <w:tcBorders>
              <w:top w:val="nil"/>
              <w:left w:val="nil"/>
              <w:bottom w:val="single" w:sz="4" w:space="0" w:color="auto"/>
              <w:right w:val="single" w:sz="4" w:space="0" w:color="auto"/>
            </w:tcBorders>
            <w:shd w:val="clear" w:color="auto" w:fill="auto"/>
            <w:vAlign w:val="center"/>
            <w:hideMark/>
          </w:tcPr>
          <w:p w14:paraId="67D968E4"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Relatório com taxa de acerto segmentada por grau de dificuldade e por área do conhecimento.</w:t>
            </w:r>
          </w:p>
        </w:tc>
        <w:tc>
          <w:tcPr>
            <w:tcW w:w="948" w:type="pct"/>
            <w:tcBorders>
              <w:top w:val="nil"/>
              <w:left w:val="nil"/>
              <w:bottom w:val="single" w:sz="4" w:space="0" w:color="auto"/>
              <w:right w:val="single" w:sz="4" w:space="0" w:color="auto"/>
            </w:tcBorders>
            <w:shd w:val="clear" w:color="auto" w:fill="auto"/>
            <w:vAlign w:val="center"/>
            <w:hideMark/>
          </w:tcPr>
          <w:p w14:paraId="1A99F162"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1ECE0E6D"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6337B8C1"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0816564D"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Distribuição de notas por faixa de proficiência</w:t>
            </w:r>
          </w:p>
        </w:tc>
        <w:tc>
          <w:tcPr>
            <w:tcW w:w="1897" w:type="pct"/>
            <w:tcBorders>
              <w:top w:val="nil"/>
              <w:left w:val="nil"/>
              <w:bottom w:val="single" w:sz="4" w:space="0" w:color="auto"/>
              <w:right w:val="single" w:sz="4" w:space="0" w:color="auto"/>
            </w:tcBorders>
            <w:shd w:val="clear" w:color="auto" w:fill="auto"/>
            <w:vAlign w:val="center"/>
            <w:hideMark/>
          </w:tcPr>
          <w:p w14:paraId="5BF96E1C"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Visualização gráfica da concentração de notas por faixas de proficiência.</w:t>
            </w:r>
          </w:p>
        </w:tc>
        <w:tc>
          <w:tcPr>
            <w:tcW w:w="948" w:type="pct"/>
            <w:tcBorders>
              <w:top w:val="nil"/>
              <w:left w:val="nil"/>
              <w:bottom w:val="single" w:sz="4" w:space="0" w:color="auto"/>
              <w:right w:val="single" w:sz="4" w:space="0" w:color="auto"/>
            </w:tcBorders>
            <w:shd w:val="clear" w:color="auto" w:fill="auto"/>
            <w:vAlign w:val="center"/>
            <w:hideMark/>
          </w:tcPr>
          <w:p w14:paraId="0B021379"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69B1C0A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2D80879B" w14:textId="77777777" w:rsidTr="00192D9C">
        <w:trPr>
          <w:trHeight w:val="576"/>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BB79CE7"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lastRenderedPageBreak/>
              <w:t>Comparativo de posicionamento por aluno</w:t>
            </w:r>
          </w:p>
        </w:tc>
        <w:tc>
          <w:tcPr>
            <w:tcW w:w="1897" w:type="pct"/>
            <w:tcBorders>
              <w:top w:val="nil"/>
              <w:left w:val="nil"/>
              <w:bottom w:val="single" w:sz="4" w:space="0" w:color="auto"/>
              <w:right w:val="single" w:sz="4" w:space="0" w:color="auto"/>
            </w:tcBorders>
            <w:shd w:val="clear" w:color="auto" w:fill="auto"/>
            <w:vAlign w:val="center"/>
            <w:hideMark/>
          </w:tcPr>
          <w:p w14:paraId="7E0B2D1F" w14:textId="38335AF8"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xml:space="preserve">Relatórios com colocação do aluno por escola e </w:t>
            </w:r>
            <w:r w:rsidR="00D12022">
              <w:rPr>
                <w:rFonts w:ascii="Calibri" w:eastAsia="Times New Roman" w:hAnsi="Calibri" w:cs="Calibri"/>
                <w:color w:val="000000"/>
                <w:lang w:val="pt-BR" w:eastAsia="pt-BR"/>
              </w:rPr>
              <w:t>região</w:t>
            </w:r>
            <w:r w:rsidRPr="00192D9C">
              <w:rPr>
                <w:rFonts w:ascii="Calibri" w:eastAsia="Times New Roman" w:hAnsi="Calibri" w:cs="Calibri"/>
                <w:color w:val="000000"/>
                <w:lang w:val="pt-BR" w:eastAsia="pt-BR"/>
              </w:rPr>
              <w:t>.</w:t>
            </w:r>
          </w:p>
        </w:tc>
        <w:tc>
          <w:tcPr>
            <w:tcW w:w="948" w:type="pct"/>
            <w:tcBorders>
              <w:top w:val="nil"/>
              <w:left w:val="nil"/>
              <w:bottom w:val="single" w:sz="4" w:space="0" w:color="auto"/>
              <w:right w:val="single" w:sz="4" w:space="0" w:color="auto"/>
            </w:tcBorders>
            <w:shd w:val="clear" w:color="auto" w:fill="auto"/>
            <w:vAlign w:val="center"/>
            <w:hideMark/>
          </w:tcPr>
          <w:p w14:paraId="0DCEEAFC"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56198E9A"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661AE650"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36DF2119"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Acesso personalizado por perfil de usuário</w:t>
            </w:r>
          </w:p>
        </w:tc>
        <w:tc>
          <w:tcPr>
            <w:tcW w:w="1897" w:type="pct"/>
            <w:tcBorders>
              <w:top w:val="nil"/>
              <w:left w:val="nil"/>
              <w:bottom w:val="single" w:sz="4" w:space="0" w:color="auto"/>
              <w:right w:val="single" w:sz="4" w:space="0" w:color="auto"/>
            </w:tcBorders>
            <w:shd w:val="clear" w:color="auto" w:fill="auto"/>
            <w:vAlign w:val="center"/>
            <w:hideMark/>
          </w:tcPr>
          <w:p w14:paraId="2905831E"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Perfis distintos com acessos diferenciados para aluno, gestor, professor e secretário.</w:t>
            </w:r>
          </w:p>
        </w:tc>
        <w:tc>
          <w:tcPr>
            <w:tcW w:w="948" w:type="pct"/>
            <w:tcBorders>
              <w:top w:val="nil"/>
              <w:left w:val="nil"/>
              <w:bottom w:val="single" w:sz="4" w:space="0" w:color="auto"/>
              <w:right w:val="single" w:sz="4" w:space="0" w:color="auto"/>
            </w:tcBorders>
            <w:shd w:val="clear" w:color="auto" w:fill="auto"/>
            <w:vAlign w:val="center"/>
            <w:hideMark/>
          </w:tcPr>
          <w:p w14:paraId="5383D0DE"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02F0AC9E"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35880CD8"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31027EC1"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Gerenciamento escalável por município</w:t>
            </w:r>
          </w:p>
        </w:tc>
        <w:tc>
          <w:tcPr>
            <w:tcW w:w="1897" w:type="pct"/>
            <w:tcBorders>
              <w:top w:val="nil"/>
              <w:left w:val="nil"/>
              <w:bottom w:val="single" w:sz="4" w:space="0" w:color="auto"/>
              <w:right w:val="single" w:sz="4" w:space="0" w:color="auto"/>
            </w:tcBorders>
            <w:shd w:val="clear" w:color="auto" w:fill="auto"/>
            <w:vAlign w:val="center"/>
            <w:hideMark/>
          </w:tcPr>
          <w:p w14:paraId="47C58DFA"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Capacidade de incluir várias escolas e alunos por município com controle centralizado.</w:t>
            </w:r>
          </w:p>
        </w:tc>
        <w:tc>
          <w:tcPr>
            <w:tcW w:w="948" w:type="pct"/>
            <w:tcBorders>
              <w:top w:val="nil"/>
              <w:left w:val="nil"/>
              <w:bottom w:val="single" w:sz="4" w:space="0" w:color="auto"/>
              <w:right w:val="single" w:sz="4" w:space="0" w:color="auto"/>
            </w:tcBorders>
            <w:shd w:val="clear" w:color="auto" w:fill="auto"/>
            <w:vAlign w:val="center"/>
            <w:hideMark/>
          </w:tcPr>
          <w:p w14:paraId="00E47DD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58BBBE80"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7B1E9CDF" w14:textId="77777777" w:rsidTr="00192D9C">
        <w:trPr>
          <w:trHeight w:val="576"/>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3F617F54"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Exportação de relatórios em PDF e Excel</w:t>
            </w:r>
          </w:p>
        </w:tc>
        <w:tc>
          <w:tcPr>
            <w:tcW w:w="1897" w:type="pct"/>
            <w:tcBorders>
              <w:top w:val="nil"/>
              <w:left w:val="nil"/>
              <w:bottom w:val="single" w:sz="4" w:space="0" w:color="auto"/>
              <w:right w:val="single" w:sz="4" w:space="0" w:color="auto"/>
            </w:tcBorders>
            <w:shd w:val="clear" w:color="auto" w:fill="auto"/>
            <w:vAlign w:val="center"/>
            <w:hideMark/>
          </w:tcPr>
          <w:p w14:paraId="1A5E9096"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Relatórios exportáveis em formatos administrativos como PDF e Excel.</w:t>
            </w:r>
          </w:p>
        </w:tc>
        <w:tc>
          <w:tcPr>
            <w:tcW w:w="948" w:type="pct"/>
            <w:tcBorders>
              <w:top w:val="nil"/>
              <w:left w:val="nil"/>
              <w:bottom w:val="single" w:sz="4" w:space="0" w:color="auto"/>
              <w:right w:val="single" w:sz="4" w:space="0" w:color="auto"/>
            </w:tcBorders>
            <w:shd w:val="clear" w:color="auto" w:fill="auto"/>
            <w:vAlign w:val="center"/>
            <w:hideMark/>
          </w:tcPr>
          <w:p w14:paraId="38DD8084"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2498205F"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10A8A28B"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0751856"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Disponibilidade de suporte técnico e pedagógico</w:t>
            </w:r>
          </w:p>
        </w:tc>
        <w:tc>
          <w:tcPr>
            <w:tcW w:w="1897" w:type="pct"/>
            <w:tcBorders>
              <w:top w:val="nil"/>
              <w:left w:val="nil"/>
              <w:bottom w:val="single" w:sz="4" w:space="0" w:color="auto"/>
              <w:right w:val="single" w:sz="4" w:space="0" w:color="auto"/>
            </w:tcBorders>
            <w:shd w:val="clear" w:color="auto" w:fill="auto"/>
            <w:vAlign w:val="center"/>
            <w:hideMark/>
          </w:tcPr>
          <w:p w14:paraId="073388DE"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Canal de suporte técnico e pedagógico para orientação e resolução de dúvidas.</w:t>
            </w:r>
          </w:p>
        </w:tc>
        <w:tc>
          <w:tcPr>
            <w:tcW w:w="948" w:type="pct"/>
            <w:tcBorders>
              <w:top w:val="nil"/>
              <w:left w:val="nil"/>
              <w:bottom w:val="single" w:sz="4" w:space="0" w:color="auto"/>
              <w:right w:val="single" w:sz="4" w:space="0" w:color="auto"/>
            </w:tcBorders>
            <w:shd w:val="clear" w:color="auto" w:fill="auto"/>
            <w:vAlign w:val="center"/>
            <w:hideMark/>
          </w:tcPr>
          <w:p w14:paraId="5F165628"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76F42E7F"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r w:rsidR="00192D9C" w:rsidRPr="00192D9C" w14:paraId="3F4B1942" w14:textId="77777777" w:rsidTr="00192D9C">
        <w:trPr>
          <w:trHeight w:val="864"/>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30707142"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Segurança de dados e conformidade com LGPD</w:t>
            </w:r>
          </w:p>
        </w:tc>
        <w:tc>
          <w:tcPr>
            <w:tcW w:w="1897" w:type="pct"/>
            <w:tcBorders>
              <w:top w:val="nil"/>
              <w:left w:val="nil"/>
              <w:bottom w:val="single" w:sz="4" w:space="0" w:color="auto"/>
              <w:right w:val="single" w:sz="4" w:space="0" w:color="auto"/>
            </w:tcBorders>
            <w:shd w:val="clear" w:color="auto" w:fill="auto"/>
            <w:vAlign w:val="center"/>
            <w:hideMark/>
          </w:tcPr>
          <w:p w14:paraId="64B5C4BF"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Garantia de proteção dos dados conforme a Lei Geral de Proteção de Dados.</w:t>
            </w:r>
          </w:p>
        </w:tc>
        <w:tc>
          <w:tcPr>
            <w:tcW w:w="948" w:type="pct"/>
            <w:tcBorders>
              <w:top w:val="nil"/>
              <w:left w:val="nil"/>
              <w:bottom w:val="single" w:sz="4" w:space="0" w:color="auto"/>
              <w:right w:val="single" w:sz="4" w:space="0" w:color="auto"/>
            </w:tcBorders>
            <w:shd w:val="clear" w:color="auto" w:fill="auto"/>
            <w:vAlign w:val="center"/>
            <w:hideMark/>
          </w:tcPr>
          <w:p w14:paraId="2C49B013"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Sim</w:t>
            </w:r>
          </w:p>
        </w:tc>
        <w:tc>
          <w:tcPr>
            <w:tcW w:w="736" w:type="pct"/>
            <w:tcBorders>
              <w:top w:val="nil"/>
              <w:left w:val="nil"/>
              <w:bottom w:val="single" w:sz="4" w:space="0" w:color="auto"/>
              <w:right w:val="single" w:sz="4" w:space="0" w:color="auto"/>
            </w:tcBorders>
            <w:shd w:val="clear" w:color="auto" w:fill="auto"/>
            <w:vAlign w:val="center"/>
            <w:hideMark/>
          </w:tcPr>
          <w:p w14:paraId="21F496D4" w14:textId="77777777" w:rsidR="00192D9C" w:rsidRPr="00192D9C" w:rsidRDefault="00192D9C" w:rsidP="00192D9C">
            <w:pPr>
              <w:widowControl/>
              <w:autoSpaceDE/>
              <w:autoSpaceDN/>
              <w:jc w:val="center"/>
              <w:rPr>
                <w:rFonts w:ascii="Calibri" w:eastAsia="Times New Roman" w:hAnsi="Calibri" w:cs="Calibri"/>
                <w:color w:val="000000"/>
                <w:lang w:val="pt-BR" w:eastAsia="pt-BR"/>
              </w:rPr>
            </w:pPr>
            <w:r w:rsidRPr="00192D9C">
              <w:rPr>
                <w:rFonts w:ascii="Calibri" w:eastAsia="Times New Roman" w:hAnsi="Calibri" w:cs="Calibri"/>
                <w:color w:val="000000"/>
                <w:lang w:val="pt-BR" w:eastAsia="pt-BR"/>
              </w:rPr>
              <w:t> </w:t>
            </w:r>
          </w:p>
        </w:tc>
      </w:tr>
    </w:tbl>
    <w:p w14:paraId="2EC20B72" w14:textId="77777777" w:rsidR="006C3ACB" w:rsidRPr="006C3ACB" w:rsidRDefault="006C3ACB" w:rsidP="006C3ACB">
      <w:pPr>
        <w:tabs>
          <w:tab w:val="left" w:pos="567"/>
        </w:tabs>
        <w:spacing w:line="276" w:lineRule="auto"/>
        <w:jc w:val="both"/>
        <w:rPr>
          <w:rFonts w:ascii="Times New Roman" w:hAnsi="Times New Roman" w:cs="Times New Roman"/>
          <w:color w:val="000000" w:themeColor="text1"/>
          <w:sz w:val="24"/>
          <w:szCs w:val="24"/>
        </w:rPr>
      </w:pPr>
    </w:p>
    <w:p w14:paraId="0F33F7B5" w14:textId="77777777" w:rsidR="006C3ACB" w:rsidRPr="006C3ACB" w:rsidRDefault="006C3ACB" w:rsidP="006C3ACB">
      <w:pPr>
        <w:tabs>
          <w:tab w:val="left" w:pos="567"/>
        </w:tabs>
        <w:spacing w:line="276" w:lineRule="auto"/>
        <w:jc w:val="both"/>
        <w:rPr>
          <w:rFonts w:ascii="Times New Roman" w:hAnsi="Times New Roman" w:cs="Times New Roman"/>
          <w:b/>
          <w:color w:val="000000" w:themeColor="text1"/>
          <w:sz w:val="24"/>
          <w:szCs w:val="24"/>
        </w:rPr>
      </w:pPr>
    </w:p>
    <w:p w14:paraId="3825D94E" w14:textId="68667625" w:rsidR="009C4C38" w:rsidRPr="006C3ACB" w:rsidRDefault="006C3ACB"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DA ESTIMATIVAS DO VALOR DA CONTRATAÇÃO</w:t>
      </w:r>
    </w:p>
    <w:p w14:paraId="35B85A3B" w14:textId="2D06C279" w:rsidR="003818A8" w:rsidRDefault="00950EAA" w:rsidP="00950EAA">
      <w:pPr>
        <w:pStyle w:val="PargrafodaLista"/>
        <w:widowControl/>
        <w:pBdr>
          <w:top w:val="nil"/>
          <w:left w:val="nil"/>
          <w:bottom w:val="nil"/>
          <w:right w:val="nil"/>
          <w:between w:val="nil"/>
        </w:pBdr>
        <w:tabs>
          <w:tab w:val="left" w:pos="567"/>
        </w:tabs>
        <w:autoSpaceDE/>
        <w:autoSpaceDN/>
        <w:snapToGrid w:val="0"/>
        <w:spacing w:line="276" w:lineRule="auto"/>
        <w:ind w:left="0"/>
        <w:contextualSpacing w:val="0"/>
        <w:jc w:val="both"/>
        <w:rPr>
          <w:rFonts w:ascii="Times New Roman" w:hAnsi="Times New Roman" w:cs="Times New Roman"/>
          <w:color w:val="000000" w:themeColor="text1"/>
          <w:sz w:val="24"/>
          <w:szCs w:val="24"/>
        </w:rPr>
      </w:pPr>
      <w:r w:rsidRPr="00950EAA">
        <w:rPr>
          <w:rFonts w:ascii="Times New Roman" w:hAnsi="Times New Roman" w:cs="Times New Roman"/>
          <w:color w:val="000000" w:themeColor="text1"/>
          <w:sz w:val="24"/>
          <w:szCs w:val="24"/>
        </w:rPr>
        <w:t xml:space="preserve">11.1. </w:t>
      </w:r>
      <w:r w:rsidRPr="00950EAA">
        <w:rPr>
          <w:rFonts w:ascii="Times New Roman" w:hAnsi="Times New Roman" w:cs="Times New Roman"/>
          <w:color w:val="000000" w:themeColor="text1"/>
          <w:sz w:val="24"/>
          <w:szCs w:val="24"/>
        </w:rPr>
        <w:t xml:space="preserve">Ao presente instrumento será atribuído um valor estimativo que deverá ser balizado por meio de </w:t>
      </w:r>
      <w:r w:rsidRPr="00950EAA">
        <w:rPr>
          <w:rFonts w:ascii="Times New Roman" w:hAnsi="Times New Roman" w:cs="Times New Roman"/>
          <w:b/>
          <w:color w:val="000000" w:themeColor="text1"/>
          <w:sz w:val="24"/>
          <w:szCs w:val="24"/>
        </w:rPr>
        <w:t>pesquisa mercadológica</w:t>
      </w:r>
      <w:r w:rsidRPr="00950EAA">
        <w:rPr>
          <w:rFonts w:ascii="Times New Roman" w:hAnsi="Times New Roman" w:cs="Times New Roman"/>
          <w:color w:val="000000" w:themeColor="text1"/>
          <w:sz w:val="24"/>
          <w:szCs w:val="24"/>
        </w:rPr>
        <w:t>, realizada junto a fornecedores do ramo de locação de veículos, de forma a garantir a compatibilidade dos preços com o mercado vigente, conforme o art. 23 da Lei nº 14.133/2021.</w:t>
      </w:r>
    </w:p>
    <w:p w14:paraId="775F641C" w14:textId="77777777" w:rsidR="00950EAA" w:rsidRPr="00950EAA" w:rsidRDefault="00950EAA" w:rsidP="00950EAA">
      <w:pPr>
        <w:pStyle w:val="PargrafodaLista"/>
        <w:widowControl/>
        <w:pBdr>
          <w:top w:val="nil"/>
          <w:left w:val="nil"/>
          <w:bottom w:val="nil"/>
          <w:right w:val="nil"/>
          <w:between w:val="nil"/>
        </w:pBdr>
        <w:tabs>
          <w:tab w:val="left" w:pos="567"/>
        </w:tabs>
        <w:autoSpaceDE/>
        <w:autoSpaceDN/>
        <w:snapToGrid w:val="0"/>
        <w:spacing w:line="276" w:lineRule="auto"/>
        <w:ind w:left="0"/>
        <w:contextualSpacing w:val="0"/>
        <w:jc w:val="both"/>
        <w:rPr>
          <w:rFonts w:ascii="Times New Roman" w:eastAsia="Arial" w:hAnsi="Times New Roman" w:cs="Times New Roman"/>
          <w:b/>
          <w:color w:val="000000" w:themeColor="text1"/>
          <w:sz w:val="24"/>
          <w:szCs w:val="24"/>
        </w:rPr>
      </w:pPr>
    </w:p>
    <w:p w14:paraId="7C6A6BA9" w14:textId="25A28F26"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DAS OBRIGAÇÕES DA CONTRATANTE</w:t>
      </w:r>
    </w:p>
    <w:p w14:paraId="3EAF80BD" w14:textId="5C39053F" w:rsidR="003818A8" w:rsidRPr="008909A7" w:rsidRDefault="003818A8"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rPr>
      </w:pPr>
      <w:r w:rsidRPr="008909A7">
        <w:rPr>
          <w:rFonts w:ascii="Times New Roman" w:hAnsi="Times New Roman" w:cs="Times New Roman"/>
          <w:i w:val="0"/>
          <w:iCs w:val="0"/>
          <w:color w:val="000000" w:themeColor="text1"/>
          <w:spacing w:val="-6"/>
          <w:sz w:val="24"/>
          <w:szCs w:val="24"/>
        </w:rPr>
        <w:t>São obrigações da Contratante:</w:t>
      </w:r>
    </w:p>
    <w:p w14:paraId="6DEAB26B" w14:textId="6C462CA8" w:rsidR="003818A8" w:rsidRPr="008909A7" w:rsidRDefault="00C23A5E"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R</w:t>
      </w:r>
      <w:r w:rsidR="003818A8" w:rsidRPr="008909A7">
        <w:rPr>
          <w:rFonts w:ascii="Times New Roman" w:hAnsi="Times New Roman" w:cs="Times New Roman"/>
          <w:color w:val="000000" w:themeColor="text1"/>
          <w:sz w:val="24"/>
          <w:szCs w:val="24"/>
        </w:rPr>
        <w:t>eceber o objeto no prazo e condições estabelecidas no Edital e seus anexos;</w:t>
      </w:r>
    </w:p>
    <w:p w14:paraId="5FCB91F4" w14:textId="45478DC8" w:rsidR="003818A8" w:rsidRPr="008909A7" w:rsidRDefault="00C23A5E"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V</w:t>
      </w:r>
      <w:r w:rsidR="003818A8" w:rsidRPr="008909A7">
        <w:rPr>
          <w:rFonts w:ascii="Times New Roman" w:hAnsi="Times New Roman" w:cs="Times New Roman"/>
          <w:color w:val="000000" w:themeColor="text1"/>
          <w:sz w:val="24"/>
          <w:szCs w:val="24"/>
        </w:rPr>
        <w:t>erificar minuciosamente, no prazo fixado, a conformidade dos bens recebidos provisoriamente com as especificações constantes do Edital e da proposta, para fins de aceitação e recebimento definitivo;</w:t>
      </w:r>
    </w:p>
    <w:p w14:paraId="1FAB2AD0" w14:textId="71B66969" w:rsidR="003818A8" w:rsidRPr="008909A7" w:rsidRDefault="00C23A5E"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C</w:t>
      </w:r>
      <w:r w:rsidR="003818A8" w:rsidRPr="008909A7">
        <w:rPr>
          <w:rFonts w:ascii="Times New Roman" w:hAnsi="Times New Roman" w:cs="Times New Roman"/>
          <w:color w:val="000000" w:themeColor="text1"/>
          <w:sz w:val="24"/>
          <w:szCs w:val="24"/>
        </w:rPr>
        <w:t>omunicar à Contratada, por escrito, sobre imperfeições, falhas ou irregularidades verificadas no objeto fornecido, para que seja substituído, reparado ou corrigido;</w:t>
      </w:r>
    </w:p>
    <w:p w14:paraId="049639FE" w14:textId="461E3344" w:rsidR="003818A8" w:rsidRPr="008909A7" w:rsidRDefault="00C23A5E"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w:t>
      </w:r>
      <w:r w:rsidR="003818A8" w:rsidRPr="008909A7">
        <w:rPr>
          <w:rFonts w:ascii="Times New Roman" w:hAnsi="Times New Roman" w:cs="Times New Roman"/>
          <w:color w:val="000000" w:themeColor="text1"/>
          <w:sz w:val="24"/>
          <w:szCs w:val="24"/>
        </w:rPr>
        <w:t>companhar e fiscalizar o cumprimento das obrigações da Contratada, através de comissão/servidor especialmente designado; e</w:t>
      </w:r>
    </w:p>
    <w:p w14:paraId="123B833E" w14:textId="1C31F6AB" w:rsidR="003818A8" w:rsidRPr="008909A7" w:rsidRDefault="00C23A5E" w:rsidP="00C9695A">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E</w:t>
      </w:r>
      <w:r w:rsidR="003818A8" w:rsidRPr="008909A7">
        <w:rPr>
          <w:rFonts w:ascii="Times New Roman" w:hAnsi="Times New Roman" w:cs="Times New Roman"/>
          <w:color w:val="000000" w:themeColor="text1"/>
          <w:sz w:val="24"/>
          <w:szCs w:val="24"/>
        </w:rPr>
        <w:t>fetuar o pagamento à Contratada no valor correspondente ao fornecimento do objeto, no prazo e forma estabelecidos no Edital e seus anexos;</w:t>
      </w:r>
    </w:p>
    <w:p w14:paraId="269515F3" w14:textId="777A8169" w:rsidR="000E33A2" w:rsidRDefault="003818A8" w:rsidP="000E33A2">
      <w:pPr>
        <w:pStyle w:val="PargrafodaLista"/>
        <w:numPr>
          <w:ilvl w:val="2"/>
          <w:numId w:val="3"/>
        </w:numPr>
        <w:tabs>
          <w:tab w:val="left" w:pos="709"/>
        </w:tabs>
        <w:spacing w:line="276" w:lineRule="auto"/>
        <w:ind w:left="0" w:firstLine="0"/>
        <w:contextualSpacing w:val="0"/>
        <w:jc w:val="both"/>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1C3A38A" w14:textId="372EA9DA" w:rsidR="000E33A2" w:rsidRDefault="000E33A2" w:rsidP="000E33A2">
      <w:pPr>
        <w:tabs>
          <w:tab w:val="left" w:pos="709"/>
        </w:tabs>
        <w:spacing w:line="276" w:lineRule="auto"/>
        <w:jc w:val="both"/>
        <w:outlineLvl w:val="0"/>
        <w:rPr>
          <w:rFonts w:ascii="Times New Roman" w:hAnsi="Times New Roman" w:cs="Times New Roman"/>
          <w:color w:val="000000" w:themeColor="text1"/>
          <w:sz w:val="24"/>
          <w:szCs w:val="24"/>
        </w:rPr>
      </w:pPr>
    </w:p>
    <w:p w14:paraId="1436D668" w14:textId="16CC0ED4" w:rsidR="000E33A2" w:rsidRDefault="000E33A2" w:rsidP="000E33A2">
      <w:pPr>
        <w:tabs>
          <w:tab w:val="left" w:pos="709"/>
        </w:tabs>
        <w:spacing w:line="276" w:lineRule="auto"/>
        <w:jc w:val="both"/>
        <w:outlineLvl w:val="0"/>
        <w:rPr>
          <w:rFonts w:ascii="Times New Roman" w:hAnsi="Times New Roman" w:cs="Times New Roman"/>
          <w:color w:val="000000" w:themeColor="text1"/>
          <w:sz w:val="24"/>
          <w:szCs w:val="24"/>
        </w:rPr>
      </w:pPr>
    </w:p>
    <w:p w14:paraId="2D619397" w14:textId="1367C0A7" w:rsidR="000E33A2" w:rsidRDefault="000E33A2" w:rsidP="000E33A2">
      <w:pPr>
        <w:tabs>
          <w:tab w:val="left" w:pos="709"/>
        </w:tabs>
        <w:spacing w:line="276" w:lineRule="auto"/>
        <w:jc w:val="both"/>
        <w:outlineLvl w:val="0"/>
        <w:rPr>
          <w:rFonts w:ascii="Times New Roman" w:hAnsi="Times New Roman" w:cs="Times New Roman"/>
          <w:color w:val="000000" w:themeColor="text1"/>
          <w:sz w:val="24"/>
          <w:szCs w:val="24"/>
        </w:rPr>
      </w:pPr>
    </w:p>
    <w:p w14:paraId="0E56945F" w14:textId="2A86C1DA" w:rsidR="000E33A2" w:rsidRDefault="000E33A2" w:rsidP="000E33A2">
      <w:pPr>
        <w:tabs>
          <w:tab w:val="left" w:pos="709"/>
        </w:tabs>
        <w:spacing w:line="276" w:lineRule="auto"/>
        <w:jc w:val="both"/>
        <w:outlineLvl w:val="0"/>
        <w:rPr>
          <w:rFonts w:ascii="Times New Roman" w:hAnsi="Times New Roman" w:cs="Times New Roman"/>
          <w:color w:val="000000" w:themeColor="text1"/>
          <w:sz w:val="24"/>
          <w:szCs w:val="24"/>
        </w:rPr>
      </w:pPr>
    </w:p>
    <w:p w14:paraId="0EC78AA9" w14:textId="181F2D4B" w:rsidR="000E33A2" w:rsidRDefault="000E33A2" w:rsidP="000E33A2">
      <w:pPr>
        <w:tabs>
          <w:tab w:val="left" w:pos="709"/>
        </w:tabs>
        <w:spacing w:line="276" w:lineRule="auto"/>
        <w:jc w:val="both"/>
        <w:outlineLvl w:val="0"/>
        <w:rPr>
          <w:rFonts w:ascii="Times New Roman" w:hAnsi="Times New Roman" w:cs="Times New Roman"/>
          <w:color w:val="000000" w:themeColor="text1"/>
          <w:sz w:val="24"/>
          <w:szCs w:val="24"/>
        </w:rPr>
      </w:pPr>
    </w:p>
    <w:p w14:paraId="7F195D0D" w14:textId="0B13AE84" w:rsidR="000E33A2" w:rsidRDefault="000E33A2" w:rsidP="000E33A2">
      <w:pPr>
        <w:tabs>
          <w:tab w:val="left" w:pos="709"/>
        </w:tabs>
        <w:spacing w:line="276" w:lineRule="auto"/>
        <w:jc w:val="both"/>
        <w:outlineLvl w:val="0"/>
        <w:rPr>
          <w:rFonts w:ascii="Times New Roman" w:hAnsi="Times New Roman" w:cs="Times New Roman"/>
          <w:color w:val="000000" w:themeColor="text1"/>
          <w:sz w:val="24"/>
          <w:szCs w:val="24"/>
        </w:rPr>
      </w:pPr>
    </w:p>
    <w:p w14:paraId="0D1ABBEC" w14:textId="77777777" w:rsidR="000E33A2" w:rsidRPr="000E33A2" w:rsidRDefault="000E33A2" w:rsidP="000E33A2">
      <w:pPr>
        <w:tabs>
          <w:tab w:val="left" w:pos="709"/>
        </w:tabs>
        <w:spacing w:line="276" w:lineRule="auto"/>
        <w:jc w:val="both"/>
        <w:outlineLvl w:val="0"/>
        <w:rPr>
          <w:rFonts w:ascii="Times New Roman" w:hAnsi="Times New Roman" w:cs="Times New Roman"/>
          <w:color w:val="000000" w:themeColor="text1"/>
          <w:sz w:val="24"/>
          <w:szCs w:val="24"/>
        </w:rPr>
      </w:pPr>
    </w:p>
    <w:p w14:paraId="6DE5A050"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346E0451" w14:textId="77777777"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DAS OBRIGAÇÕES DA CONTRATADA</w:t>
      </w:r>
    </w:p>
    <w:p w14:paraId="086CEB1C" w14:textId="77777777" w:rsidR="003818A8" w:rsidRPr="008909A7" w:rsidRDefault="003818A8"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rPr>
      </w:pPr>
      <w:r w:rsidRPr="008909A7">
        <w:rPr>
          <w:rFonts w:ascii="Times New Roman" w:hAnsi="Times New Roman" w:cs="Times New Roman"/>
          <w:i w:val="0"/>
          <w:iCs w:val="0"/>
          <w:color w:val="000000" w:themeColor="text1"/>
          <w:spacing w:val="-6"/>
          <w:sz w:val="24"/>
          <w:szCs w:val="24"/>
        </w:rPr>
        <w:t>A Contratada deve cumprir todas as obrigações constantes no Edital, seus anexos e sua proposta, assumindo como exclusivamente seus os riscos e as despesas decorrentes da boa e perfeita execução do objeto e, ainda:</w:t>
      </w:r>
    </w:p>
    <w:p w14:paraId="558455BB" w14:textId="2029964F" w:rsidR="003818A8" w:rsidRPr="008909A7" w:rsidRDefault="00F74AAF"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rPr>
      </w:pPr>
      <w:r w:rsidRPr="008909A7">
        <w:rPr>
          <w:rFonts w:ascii="Times New Roman" w:hAnsi="Times New Roman" w:cs="Times New Roman"/>
          <w:i w:val="0"/>
          <w:iCs w:val="0"/>
          <w:color w:val="000000" w:themeColor="text1"/>
          <w:spacing w:val="-6"/>
          <w:sz w:val="24"/>
          <w:szCs w:val="24"/>
        </w:rPr>
        <w:t>E</w:t>
      </w:r>
      <w:r w:rsidR="003818A8" w:rsidRPr="008909A7">
        <w:rPr>
          <w:rFonts w:ascii="Times New Roman" w:hAnsi="Times New Roman" w:cs="Times New Roman"/>
          <w:i w:val="0"/>
          <w:iCs w:val="0"/>
          <w:color w:val="000000" w:themeColor="text1"/>
          <w:spacing w:val="-6"/>
          <w:sz w:val="24"/>
          <w:szCs w:val="24"/>
        </w:rPr>
        <w:t>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0D9C87D" w14:textId="1A74FCA6" w:rsidR="003818A8" w:rsidRPr="008909A7" w:rsidRDefault="00F74AAF"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rPr>
      </w:pPr>
      <w:r w:rsidRPr="008909A7">
        <w:rPr>
          <w:rFonts w:ascii="Times New Roman" w:hAnsi="Times New Roman" w:cs="Times New Roman"/>
          <w:i w:val="0"/>
          <w:iCs w:val="0"/>
          <w:color w:val="000000" w:themeColor="text1"/>
          <w:spacing w:val="-6"/>
          <w:sz w:val="24"/>
          <w:szCs w:val="24"/>
        </w:rPr>
        <w:t>R</w:t>
      </w:r>
      <w:r w:rsidR="003818A8" w:rsidRPr="008909A7">
        <w:rPr>
          <w:rFonts w:ascii="Times New Roman" w:hAnsi="Times New Roman" w:cs="Times New Roman"/>
          <w:i w:val="0"/>
          <w:iCs w:val="0"/>
          <w:color w:val="000000" w:themeColor="text1"/>
          <w:spacing w:val="-6"/>
          <w:sz w:val="24"/>
          <w:szCs w:val="24"/>
        </w:rPr>
        <w:t>esponsabilizar-se pelos vícios e danos decorrentes do objeto, de acordo com os artigos 12,13 e 17 a 27, do Código de Defesa do Consumidor (Lei nº 8.078, de 1990);</w:t>
      </w:r>
    </w:p>
    <w:p w14:paraId="4DED5048" w14:textId="028B773A" w:rsidR="003818A8" w:rsidRPr="008909A7" w:rsidRDefault="00F74AAF"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rPr>
      </w:pPr>
      <w:r w:rsidRPr="008909A7">
        <w:rPr>
          <w:rFonts w:ascii="Times New Roman" w:hAnsi="Times New Roman" w:cs="Times New Roman"/>
          <w:i w:val="0"/>
          <w:iCs w:val="0"/>
          <w:color w:val="000000" w:themeColor="text1"/>
          <w:spacing w:val="-6"/>
          <w:sz w:val="24"/>
          <w:szCs w:val="24"/>
        </w:rPr>
        <w:t>S</w:t>
      </w:r>
      <w:r w:rsidR="003818A8" w:rsidRPr="008909A7">
        <w:rPr>
          <w:rFonts w:ascii="Times New Roman" w:hAnsi="Times New Roman" w:cs="Times New Roman"/>
          <w:i w:val="0"/>
          <w:iCs w:val="0"/>
          <w:color w:val="000000" w:themeColor="text1"/>
          <w:spacing w:val="-6"/>
          <w:sz w:val="24"/>
          <w:szCs w:val="24"/>
        </w:rPr>
        <w:t>ubstituir, reparar ou corrigir, às suas expensas, no prazo fixado neste Termo de Referência, o objeto com avarias ou defeitos;</w:t>
      </w:r>
    </w:p>
    <w:p w14:paraId="242DB113" w14:textId="7346F348" w:rsidR="003818A8" w:rsidRPr="008909A7" w:rsidRDefault="00F74AAF"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rPr>
      </w:pPr>
      <w:r w:rsidRPr="008909A7">
        <w:rPr>
          <w:rFonts w:ascii="Times New Roman" w:hAnsi="Times New Roman" w:cs="Times New Roman"/>
          <w:i w:val="0"/>
          <w:iCs w:val="0"/>
          <w:color w:val="000000" w:themeColor="text1"/>
          <w:spacing w:val="-6"/>
          <w:sz w:val="24"/>
          <w:szCs w:val="24"/>
        </w:rPr>
        <w:t>C</w:t>
      </w:r>
      <w:r w:rsidR="003818A8" w:rsidRPr="008909A7">
        <w:rPr>
          <w:rFonts w:ascii="Times New Roman" w:hAnsi="Times New Roman" w:cs="Times New Roman"/>
          <w:i w:val="0"/>
          <w:iCs w:val="0"/>
          <w:color w:val="000000" w:themeColor="text1"/>
          <w:spacing w:val="-6"/>
          <w:sz w:val="24"/>
          <w:szCs w:val="24"/>
        </w:rPr>
        <w:t>omunicar à Contratante, no prazo máximo de 24 (vinte e quatro) horas que antecede a data da entrega, os motivos que impossibilitem o cumprimento do prazo previsto, com a devida comprovação;</w:t>
      </w:r>
    </w:p>
    <w:p w14:paraId="07EEF45B" w14:textId="7D899141" w:rsidR="003818A8" w:rsidRPr="008909A7" w:rsidRDefault="00F74AAF" w:rsidP="00C9695A">
      <w:pPr>
        <w:pStyle w:val="Ttulo4"/>
        <w:numPr>
          <w:ilvl w:val="1"/>
          <w:numId w:val="3"/>
        </w:numPr>
        <w:tabs>
          <w:tab w:val="left" w:pos="567"/>
        </w:tabs>
        <w:spacing w:before="0" w:after="0" w:line="276" w:lineRule="auto"/>
        <w:ind w:left="0" w:firstLine="0"/>
        <w:jc w:val="both"/>
        <w:rPr>
          <w:rFonts w:ascii="Times New Roman" w:hAnsi="Times New Roman" w:cs="Times New Roman"/>
          <w:i w:val="0"/>
          <w:iCs w:val="0"/>
          <w:color w:val="000000" w:themeColor="text1"/>
          <w:spacing w:val="-6"/>
          <w:sz w:val="24"/>
          <w:szCs w:val="24"/>
        </w:rPr>
      </w:pPr>
      <w:r w:rsidRPr="008909A7">
        <w:rPr>
          <w:rFonts w:ascii="Times New Roman" w:hAnsi="Times New Roman" w:cs="Times New Roman"/>
          <w:i w:val="0"/>
          <w:iCs w:val="0"/>
          <w:color w:val="000000" w:themeColor="text1"/>
          <w:spacing w:val="-6"/>
          <w:sz w:val="24"/>
          <w:szCs w:val="24"/>
        </w:rPr>
        <w:t>M</w:t>
      </w:r>
      <w:r w:rsidR="003818A8" w:rsidRPr="008909A7">
        <w:rPr>
          <w:rFonts w:ascii="Times New Roman" w:hAnsi="Times New Roman" w:cs="Times New Roman"/>
          <w:i w:val="0"/>
          <w:iCs w:val="0"/>
          <w:color w:val="000000" w:themeColor="text1"/>
          <w:spacing w:val="-6"/>
          <w:sz w:val="24"/>
          <w:szCs w:val="24"/>
        </w:rPr>
        <w:t>anter, durante toda a execução do contrato, em compatibilidade com as obrigações assumidas, todas as condições de habilitação e qualificação exigidas na licitação;</w:t>
      </w:r>
    </w:p>
    <w:p w14:paraId="7521015A"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16183218" w14:textId="635E9098" w:rsidR="00F74AAF"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DO REAJUSTE</w:t>
      </w:r>
    </w:p>
    <w:p w14:paraId="3DDE0DD5" w14:textId="5A46FE2C" w:rsidR="00950EAA" w:rsidRDefault="00950EAA" w:rsidP="00950EAA">
      <w:pPr>
        <w:tabs>
          <w:tab w:val="left" w:pos="567"/>
        </w:tabs>
        <w:spacing w:line="276" w:lineRule="auto"/>
        <w:jc w:val="both"/>
        <w:rPr>
          <w:rFonts w:ascii="Times New Roman" w:hAnsi="Times New Roman" w:cs="Times New Roman"/>
          <w:b/>
          <w:color w:val="000000" w:themeColor="text1"/>
          <w:sz w:val="24"/>
          <w:szCs w:val="24"/>
        </w:rPr>
      </w:pPr>
    </w:p>
    <w:p w14:paraId="21208D02" w14:textId="424502ED" w:rsidR="00950EAA" w:rsidRPr="00950EAA" w:rsidRDefault="00950EAA" w:rsidP="00950EAA">
      <w:pPr>
        <w:pStyle w:val="PargrafodaLista"/>
        <w:widowControl/>
        <w:numPr>
          <w:ilvl w:val="1"/>
          <w:numId w:val="3"/>
        </w:numPr>
        <w:pBdr>
          <w:top w:val="nil"/>
          <w:left w:val="nil"/>
          <w:bottom w:val="nil"/>
          <w:right w:val="nil"/>
          <w:between w:val="nil"/>
        </w:pBdr>
        <w:tabs>
          <w:tab w:val="left" w:pos="567"/>
        </w:tabs>
        <w:autoSpaceDE/>
        <w:autoSpaceDN/>
        <w:snapToGrid w:val="0"/>
        <w:spacing w:line="276" w:lineRule="auto"/>
        <w:ind w:left="0" w:firstLine="59"/>
        <w:jc w:val="both"/>
        <w:rPr>
          <w:rFonts w:ascii="Times New Roman" w:hAnsi="Times New Roman" w:cs="Times New Roman"/>
          <w:color w:val="000000" w:themeColor="text1"/>
          <w:sz w:val="24"/>
          <w:szCs w:val="24"/>
          <w:highlight w:val="green"/>
        </w:rPr>
      </w:pPr>
      <w:r w:rsidRPr="00950EAA">
        <w:rPr>
          <w:rFonts w:ascii="Times New Roman" w:hAnsi="Times New Roman" w:cs="Times New Roman"/>
          <w:color w:val="000000" w:themeColor="text1"/>
          <w:sz w:val="24"/>
          <w:szCs w:val="24"/>
          <w:highlight w:val="green"/>
        </w:rPr>
        <w:t>As condições para reajuste e reequilíbrio constarão pormenorizadas no edital na forma dos §7º e §8º do art. 25 da lei federal nº 14.133/2021.</w:t>
      </w:r>
    </w:p>
    <w:p w14:paraId="7091B6D9" w14:textId="77777777" w:rsidR="00950EAA" w:rsidRPr="00950EAA" w:rsidRDefault="00950EAA" w:rsidP="00950EAA">
      <w:pPr>
        <w:tabs>
          <w:tab w:val="left" w:pos="567"/>
        </w:tabs>
        <w:spacing w:line="276" w:lineRule="auto"/>
        <w:jc w:val="both"/>
        <w:rPr>
          <w:rFonts w:ascii="Times New Roman" w:hAnsi="Times New Roman" w:cs="Times New Roman"/>
          <w:b/>
          <w:color w:val="000000" w:themeColor="text1"/>
          <w:sz w:val="24"/>
          <w:szCs w:val="24"/>
        </w:rPr>
      </w:pPr>
    </w:p>
    <w:p w14:paraId="7A4B464C" w14:textId="1CA9DAAE" w:rsidR="00F74AAF" w:rsidRPr="008909A7"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rPr>
      </w:pPr>
      <w:r w:rsidRPr="008909A7">
        <w:rPr>
          <w:rFonts w:ascii="Times New Roman" w:hAnsi="Times New Roman" w:cs="Times New Roman"/>
          <w:color w:val="000000" w:themeColor="text1"/>
          <w:spacing w:val="-6"/>
          <w:sz w:val="24"/>
          <w:szCs w:val="24"/>
        </w:rPr>
        <w:t>Os preços são fixos e irreajustáveis no prazo de um ano contado da data limite para a apresentação das propostas.</w:t>
      </w:r>
    </w:p>
    <w:p w14:paraId="02582B18" w14:textId="77777777" w:rsidR="00F74AAF" w:rsidRPr="008909A7"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rPr>
      </w:pPr>
      <w:r w:rsidRPr="008909A7">
        <w:rPr>
          <w:rFonts w:ascii="Times New Roman" w:hAnsi="Times New Roman" w:cs="Times New Roman"/>
          <w:color w:val="000000" w:themeColor="text1"/>
          <w:spacing w:val="-6"/>
          <w:sz w:val="24"/>
          <w:szCs w:val="24"/>
        </w:rPr>
        <w:t>Dentro do prazo de vigência do contrato e mediante solicitação da contratada, os preços contratados poderão sofrer reajuste após o interregno de um ano, aplicando-se o índice IPCA-E e exclusivamente para as obrigações iniciadas e concluídas após a ocorrência da anualidade.</w:t>
      </w:r>
    </w:p>
    <w:p w14:paraId="6CCA974A" w14:textId="77777777" w:rsidR="00F74AAF" w:rsidRPr="008909A7"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rPr>
      </w:pPr>
      <w:r w:rsidRPr="008909A7">
        <w:rPr>
          <w:rFonts w:ascii="Times New Roman" w:hAnsi="Times New Roman" w:cs="Times New Roman"/>
          <w:color w:val="000000" w:themeColor="text1"/>
          <w:spacing w:val="-6"/>
          <w:sz w:val="24"/>
          <w:szCs w:val="24"/>
        </w:rPr>
        <w:t>Nos reajustes subsequentes ao primeiro, o interregno mínimo de um ano será contado a partir dos efeitos financeiros do último reajuste.</w:t>
      </w:r>
    </w:p>
    <w:p w14:paraId="2CCEFE01" w14:textId="77777777" w:rsidR="00F74AAF" w:rsidRPr="00950EAA"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highlight w:val="yellow"/>
        </w:rPr>
      </w:pPr>
      <w:r w:rsidRPr="00950EAA">
        <w:rPr>
          <w:rFonts w:ascii="Times New Roman" w:hAnsi="Times New Roman" w:cs="Times New Roman"/>
          <w:color w:val="000000" w:themeColor="text1"/>
          <w:spacing w:val="-6"/>
          <w:sz w:val="24"/>
          <w:szCs w:val="24"/>
          <w:highlight w:val="yellow"/>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7332AE6E" w14:textId="77777777" w:rsidR="00F74AAF" w:rsidRPr="008909A7"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rPr>
      </w:pPr>
      <w:r w:rsidRPr="008909A7">
        <w:rPr>
          <w:rFonts w:ascii="Times New Roman" w:hAnsi="Times New Roman" w:cs="Times New Roman"/>
          <w:color w:val="000000" w:themeColor="text1"/>
          <w:spacing w:val="-6"/>
          <w:sz w:val="24"/>
          <w:szCs w:val="24"/>
        </w:rPr>
        <w:t>Nas aferições finais, o índice utilizado para reajuste será, obrigatoriamente, o definitivo.</w:t>
      </w:r>
    </w:p>
    <w:p w14:paraId="640EF73B" w14:textId="77777777" w:rsidR="00F74AAF" w:rsidRPr="008909A7"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rPr>
      </w:pPr>
      <w:r w:rsidRPr="008909A7">
        <w:rPr>
          <w:rFonts w:ascii="Times New Roman" w:hAnsi="Times New Roman" w:cs="Times New Roman"/>
          <w:color w:val="000000" w:themeColor="text1"/>
          <w:spacing w:val="-6"/>
          <w:sz w:val="24"/>
          <w:szCs w:val="24"/>
        </w:rPr>
        <w:t>Caso o índice estabelecido para reajustamento venha a ser extinto ou de qualquer forma não possa mais ser utilizado, será adotado, em substituição, o que vier a ser determinado pela legislação então em vigor.</w:t>
      </w:r>
    </w:p>
    <w:p w14:paraId="391C3CBE" w14:textId="77777777" w:rsidR="00F74AAF" w:rsidRPr="008909A7"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rPr>
      </w:pPr>
      <w:r w:rsidRPr="008909A7">
        <w:rPr>
          <w:rFonts w:ascii="Times New Roman" w:hAnsi="Times New Roman" w:cs="Times New Roman"/>
          <w:color w:val="000000" w:themeColor="text1"/>
          <w:spacing w:val="-6"/>
          <w:sz w:val="24"/>
          <w:szCs w:val="24"/>
        </w:rPr>
        <w:t>Na ausência de previsão legal quanto ao índice substituto, as partes elegerão novo índice oficial, para reajustamento do preço do valor remanescente, por meio de termo aditivo.</w:t>
      </w:r>
    </w:p>
    <w:p w14:paraId="3B23D8A7" w14:textId="76E7E3D4" w:rsidR="003818A8" w:rsidRPr="008909A7"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rPr>
      </w:pPr>
      <w:r w:rsidRPr="008909A7">
        <w:rPr>
          <w:rFonts w:ascii="Times New Roman" w:hAnsi="Times New Roman" w:cs="Times New Roman"/>
          <w:color w:val="000000" w:themeColor="text1"/>
          <w:spacing w:val="-6"/>
          <w:sz w:val="24"/>
          <w:szCs w:val="24"/>
        </w:rPr>
        <w:t>O reajuste será realizado por apostilamento.</w:t>
      </w:r>
    </w:p>
    <w:p w14:paraId="693B5C7A" w14:textId="77777777" w:rsidR="003818A8"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z w:val="24"/>
          <w:szCs w:val="24"/>
        </w:rPr>
      </w:pPr>
    </w:p>
    <w:p w14:paraId="2D56F127" w14:textId="663A4591"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SANÇÕES ADMINISTRATIVAS</w:t>
      </w:r>
    </w:p>
    <w:p w14:paraId="7B6E20E2" w14:textId="77777777" w:rsidR="003818A8" w:rsidRPr="008909A7"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rPr>
      </w:pPr>
      <w:r w:rsidRPr="008909A7">
        <w:rPr>
          <w:rFonts w:ascii="Times New Roman" w:hAnsi="Times New Roman" w:cs="Times New Roman"/>
          <w:color w:val="000000" w:themeColor="text1"/>
          <w:spacing w:val="-6"/>
          <w:sz w:val="24"/>
          <w:szCs w:val="24"/>
        </w:rPr>
        <w:t>O licitante e o contratado que incorram em infrações sujeitam-se às sanções administrativas previstas no art. 156 da Lei Federal nº 14.133, de 2021, sem prejuízo de eventuais implicações penais nos termos do que prevê o Capítulo II-B do Título XI do Código Penal.</w:t>
      </w:r>
    </w:p>
    <w:p w14:paraId="05D43767" w14:textId="28A00A60" w:rsidR="003818A8" w:rsidRPr="008909A7" w:rsidRDefault="003818A8" w:rsidP="00F74AAF">
      <w:pPr>
        <w:pStyle w:val="Corpodetexto"/>
        <w:spacing w:line="276" w:lineRule="auto"/>
        <w:jc w:val="both"/>
        <w:outlineLvl w:val="0"/>
        <w:rPr>
          <w:rFonts w:ascii="Times New Roman" w:hAnsi="Times New Roman" w:cs="Times New Roman"/>
          <w:color w:val="000000" w:themeColor="text1"/>
          <w:sz w:val="24"/>
          <w:szCs w:val="24"/>
        </w:rPr>
      </w:pPr>
    </w:p>
    <w:p w14:paraId="695D5AFE" w14:textId="363B8316" w:rsidR="003818A8" w:rsidRPr="008909A7" w:rsidRDefault="003818A8" w:rsidP="00C9695A">
      <w:pPr>
        <w:pStyle w:val="PargrafodaLista"/>
        <w:numPr>
          <w:ilvl w:val="0"/>
          <w:numId w:val="3"/>
        </w:numPr>
        <w:tabs>
          <w:tab w:val="left" w:pos="567"/>
        </w:tabs>
        <w:spacing w:line="276" w:lineRule="auto"/>
        <w:ind w:left="0" w:firstLine="0"/>
        <w:contextualSpacing w:val="0"/>
        <w:jc w:val="both"/>
        <w:rPr>
          <w:rFonts w:ascii="Times New Roman" w:hAnsi="Times New Roman" w:cs="Times New Roman"/>
          <w:b/>
          <w:color w:val="000000" w:themeColor="text1"/>
          <w:sz w:val="24"/>
          <w:szCs w:val="24"/>
        </w:rPr>
      </w:pPr>
      <w:r w:rsidRPr="008909A7">
        <w:rPr>
          <w:rFonts w:ascii="Times New Roman" w:hAnsi="Times New Roman" w:cs="Times New Roman"/>
          <w:b/>
          <w:color w:val="000000" w:themeColor="text1"/>
          <w:sz w:val="24"/>
          <w:szCs w:val="24"/>
        </w:rPr>
        <w:t>DA ADEQUAÇÃO ORÇAMENTÁRIA</w:t>
      </w:r>
    </w:p>
    <w:p w14:paraId="5A3D1159" w14:textId="1252FB79" w:rsidR="003818A8" w:rsidRPr="008909A7" w:rsidRDefault="003818A8" w:rsidP="00C9695A">
      <w:pPr>
        <w:pStyle w:val="PargrafodaLista"/>
        <w:numPr>
          <w:ilvl w:val="1"/>
          <w:numId w:val="3"/>
        </w:numPr>
        <w:tabs>
          <w:tab w:val="left" w:pos="567"/>
        </w:tabs>
        <w:spacing w:line="276" w:lineRule="auto"/>
        <w:ind w:left="0" w:firstLine="0"/>
        <w:jc w:val="both"/>
        <w:rPr>
          <w:rFonts w:ascii="Times New Roman" w:hAnsi="Times New Roman" w:cs="Times New Roman"/>
          <w:color w:val="000000" w:themeColor="text1"/>
          <w:spacing w:val="-6"/>
          <w:sz w:val="24"/>
          <w:szCs w:val="24"/>
        </w:rPr>
      </w:pPr>
      <w:r w:rsidRPr="008909A7">
        <w:rPr>
          <w:rFonts w:ascii="Times New Roman" w:hAnsi="Times New Roman" w:cs="Times New Roman"/>
          <w:color w:val="000000" w:themeColor="text1"/>
          <w:spacing w:val="-6"/>
          <w:sz w:val="24"/>
          <w:szCs w:val="24"/>
        </w:rPr>
        <w:t xml:space="preserve">As despesas decorrentes da presente contratação correrão à conta de recursos específicos consignados </w:t>
      </w:r>
      <w:r w:rsidR="00867E3A" w:rsidRPr="008909A7">
        <w:rPr>
          <w:rFonts w:ascii="Times New Roman" w:hAnsi="Times New Roman" w:cs="Times New Roman"/>
          <w:color w:val="000000" w:themeColor="text1"/>
          <w:spacing w:val="-6"/>
          <w:sz w:val="24"/>
          <w:szCs w:val="24"/>
        </w:rPr>
        <w:t>no Orçamento Geral do Município:</w:t>
      </w:r>
    </w:p>
    <w:p w14:paraId="2A46AE38" w14:textId="77777777" w:rsidR="00867E3A" w:rsidRPr="000D7BD6" w:rsidRDefault="00867E3A" w:rsidP="00867E3A">
      <w:pPr>
        <w:pStyle w:val="PargrafodaLista"/>
        <w:spacing w:line="276" w:lineRule="auto"/>
        <w:ind w:left="0"/>
        <w:jc w:val="both"/>
        <w:rPr>
          <w:rFonts w:ascii="Times New Roman" w:hAnsi="Times New Roman" w:cs="Times New Roman"/>
          <w:sz w:val="24"/>
          <w:szCs w:val="24"/>
          <w:highlight w:val="yellow"/>
        </w:rPr>
      </w:pPr>
      <w:r w:rsidRPr="000D7BD6">
        <w:rPr>
          <w:rFonts w:ascii="Times New Roman" w:hAnsi="Times New Roman" w:cs="Times New Roman"/>
          <w:b/>
          <w:sz w:val="24"/>
          <w:szCs w:val="24"/>
          <w:highlight w:val="yellow"/>
        </w:rPr>
        <w:t>UNIDADE ORÇAMENTÁRIA</w:t>
      </w:r>
      <w:r w:rsidRPr="000D7BD6">
        <w:rPr>
          <w:rFonts w:ascii="Times New Roman" w:hAnsi="Times New Roman" w:cs="Times New Roman"/>
          <w:sz w:val="24"/>
          <w:szCs w:val="24"/>
          <w:highlight w:val="yellow"/>
        </w:rPr>
        <w:t>: 06 – SECRETARIA MUNICIPAL DE EDUCAÇÃO</w:t>
      </w:r>
    </w:p>
    <w:p w14:paraId="749673A8" w14:textId="77777777" w:rsidR="00867E3A" w:rsidRPr="000D7BD6" w:rsidRDefault="00867E3A" w:rsidP="00867E3A">
      <w:pPr>
        <w:pStyle w:val="PargrafodaLista"/>
        <w:spacing w:line="276" w:lineRule="auto"/>
        <w:ind w:left="0"/>
        <w:jc w:val="both"/>
        <w:rPr>
          <w:rFonts w:ascii="Times New Roman" w:hAnsi="Times New Roman" w:cs="Times New Roman"/>
          <w:sz w:val="24"/>
          <w:szCs w:val="24"/>
          <w:highlight w:val="yellow"/>
        </w:rPr>
      </w:pPr>
      <w:r w:rsidRPr="000D7BD6">
        <w:rPr>
          <w:rFonts w:ascii="Times New Roman" w:hAnsi="Times New Roman" w:cs="Times New Roman"/>
          <w:b/>
          <w:sz w:val="24"/>
          <w:szCs w:val="24"/>
          <w:highlight w:val="yellow"/>
        </w:rPr>
        <w:t>PROJETO/ATIVIDADE</w:t>
      </w:r>
      <w:r w:rsidRPr="000D7BD6">
        <w:rPr>
          <w:rFonts w:ascii="Times New Roman" w:hAnsi="Times New Roman" w:cs="Times New Roman"/>
          <w:sz w:val="24"/>
          <w:szCs w:val="24"/>
          <w:highlight w:val="yellow"/>
        </w:rPr>
        <w:t>: 2095 - MANUTENÇÃO DAS ATIVIDADES DO ENSINO FUNDAMENTAL; 2098 - AQUISIÇÃO DE MATERIAL DIDÁTICO-PEDAGÓGICO PARA AS ESCOLAS DA REDE MUNICIPAL DE ENSINO FUNDAMENTAL I E II.</w:t>
      </w:r>
    </w:p>
    <w:p w14:paraId="4ADFE1A7" w14:textId="77777777" w:rsidR="00867E3A" w:rsidRPr="000D7BD6" w:rsidRDefault="00867E3A" w:rsidP="00867E3A">
      <w:pPr>
        <w:pStyle w:val="PargrafodaLista"/>
        <w:spacing w:line="276" w:lineRule="auto"/>
        <w:ind w:left="0"/>
        <w:jc w:val="both"/>
        <w:rPr>
          <w:rFonts w:ascii="Times New Roman" w:hAnsi="Times New Roman" w:cs="Times New Roman"/>
          <w:sz w:val="24"/>
          <w:szCs w:val="24"/>
          <w:highlight w:val="yellow"/>
        </w:rPr>
      </w:pPr>
      <w:r w:rsidRPr="000D7BD6">
        <w:rPr>
          <w:rFonts w:ascii="Times New Roman" w:hAnsi="Times New Roman" w:cs="Times New Roman"/>
          <w:b/>
          <w:sz w:val="24"/>
          <w:szCs w:val="24"/>
          <w:highlight w:val="yellow"/>
        </w:rPr>
        <w:t>ELEMENTO DE DESPESA</w:t>
      </w:r>
      <w:r w:rsidRPr="000D7BD6">
        <w:rPr>
          <w:rFonts w:ascii="Times New Roman" w:hAnsi="Times New Roman" w:cs="Times New Roman"/>
          <w:sz w:val="24"/>
          <w:szCs w:val="24"/>
          <w:highlight w:val="yellow"/>
        </w:rPr>
        <w:t>: 3.3.90.32 - Material, bem ou serviço para distribuição gratuita.</w:t>
      </w:r>
    </w:p>
    <w:p w14:paraId="09E0939F" w14:textId="400A0800" w:rsidR="00867E3A" w:rsidRDefault="00867E3A" w:rsidP="00867E3A">
      <w:pPr>
        <w:pStyle w:val="PargrafodaLista"/>
        <w:spacing w:line="276" w:lineRule="auto"/>
        <w:ind w:left="0"/>
        <w:jc w:val="both"/>
        <w:rPr>
          <w:rFonts w:ascii="Times New Roman" w:hAnsi="Times New Roman" w:cs="Times New Roman"/>
          <w:sz w:val="24"/>
          <w:szCs w:val="24"/>
        </w:rPr>
      </w:pPr>
      <w:r w:rsidRPr="000D7BD6">
        <w:rPr>
          <w:rFonts w:ascii="Times New Roman" w:hAnsi="Times New Roman" w:cs="Times New Roman"/>
          <w:b/>
          <w:sz w:val="24"/>
          <w:szCs w:val="24"/>
          <w:highlight w:val="yellow"/>
        </w:rPr>
        <w:t>FONTE DE RECURSO</w:t>
      </w:r>
      <w:r w:rsidRPr="000D7BD6">
        <w:rPr>
          <w:rFonts w:ascii="Times New Roman" w:hAnsi="Times New Roman" w:cs="Times New Roman"/>
          <w:sz w:val="24"/>
          <w:szCs w:val="24"/>
          <w:highlight w:val="yellow"/>
        </w:rPr>
        <w:t>: 15001001 - Despesas com manutenção e desenvolvimento do ensino com recursos de impostos e transferências de impostos; 156900 - Outras Transferências de Recursos do FNDE.</w:t>
      </w:r>
    </w:p>
    <w:p w14:paraId="7D6ED6F1" w14:textId="64151AA6" w:rsidR="00950EAA" w:rsidRPr="00950EAA" w:rsidRDefault="00950EAA" w:rsidP="00950EAA">
      <w:pPr>
        <w:pStyle w:val="PargrafodaLista"/>
        <w:widowControl/>
        <w:numPr>
          <w:ilvl w:val="1"/>
          <w:numId w:val="3"/>
        </w:numPr>
        <w:pBdr>
          <w:top w:val="nil"/>
          <w:left w:val="nil"/>
          <w:bottom w:val="nil"/>
          <w:right w:val="nil"/>
          <w:between w:val="nil"/>
        </w:pBdr>
        <w:tabs>
          <w:tab w:val="left" w:pos="567"/>
        </w:tabs>
        <w:autoSpaceDE/>
        <w:autoSpaceDN/>
        <w:snapToGrid w:val="0"/>
        <w:spacing w:line="276" w:lineRule="auto"/>
        <w:ind w:left="0" w:firstLine="0"/>
        <w:jc w:val="both"/>
        <w:rPr>
          <w:rFonts w:ascii="Times New Roman" w:eastAsia="Arial" w:hAnsi="Times New Roman" w:cs="Times New Roman"/>
          <w:b/>
          <w:color w:val="000000" w:themeColor="text1"/>
          <w:sz w:val="24"/>
          <w:szCs w:val="24"/>
        </w:rPr>
      </w:pPr>
      <w:r w:rsidRPr="00950EAA">
        <w:rPr>
          <w:rFonts w:ascii="Times New Roman" w:hAnsi="Times New Roman" w:cs="Times New Roman"/>
          <w:color w:val="000000" w:themeColor="text1"/>
          <w:sz w:val="24"/>
          <w:szCs w:val="24"/>
        </w:rPr>
        <w:t xml:space="preserve">Na hipótese de contratação via </w:t>
      </w:r>
      <w:r w:rsidRPr="00950EAA">
        <w:rPr>
          <w:rFonts w:ascii="Times New Roman" w:hAnsi="Times New Roman" w:cs="Times New Roman"/>
          <w:color w:val="000000" w:themeColor="text1"/>
          <w:sz w:val="24"/>
          <w:szCs w:val="24"/>
          <w:u w:val="single"/>
        </w:rPr>
        <w:t>ATA DE REGISTRO DE PREÇOS</w:t>
      </w:r>
      <w:r w:rsidRPr="00950EAA">
        <w:rPr>
          <w:rFonts w:ascii="Times New Roman" w:hAnsi="Times New Roman" w:cs="Times New Roman"/>
          <w:color w:val="000000" w:themeColor="text1"/>
          <w:sz w:val="24"/>
          <w:szCs w:val="24"/>
        </w:rPr>
        <w:t>, não há obrigatoriedade de empenho integral dos valores previstos, sendo a contratação efetiva condicionada à disponibilidade orçamentária específica no momento da emissão da ordem de serviço.</w:t>
      </w:r>
    </w:p>
    <w:p w14:paraId="5BE1B879" w14:textId="77777777" w:rsidR="00950EAA" w:rsidRPr="008909A7" w:rsidRDefault="00950EAA" w:rsidP="00867E3A">
      <w:pPr>
        <w:pStyle w:val="PargrafodaLista"/>
        <w:spacing w:line="276" w:lineRule="auto"/>
        <w:ind w:left="0"/>
        <w:jc w:val="both"/>
        <w:rPr>
          <w:rFonts w:ascii="Times New Roman" w:hAnsi="Times New Roman" w:cs="Times New Roman"/>
          <w:sz w:val="24"/>
          <w:szCs w:val="24"/>
        </w:rPr>
      </w:pPr>
    </w:p>
    <w:p w14:paraId="775B39F4" w14:textId="77777777" w:rsidR="003818A8" w:rsidRPr="008909A7" w:rsidRDefault="003818A8" w:rsidP="00867E3A">
      <w:pPr>
        <w:pStyle w:val="Corpodetexto"/>
        <w:spacing w:line="276" w:lineRule="auto"/>
        <w:jc w:val="both"/>
        <w:outlineLvl w:val="0"/>
        <w:rPr>
          <w:rFonts w:ascii="Times New Roman" w:hAnsi="Times New Roman" w:cs="Times New Roman"/>
          <w:color w:val="000000" w:themeColor="text1"/>
          <w:sz w:val="24"/>
          <w:szCs w:val="24"/>
        </w:rPr>
      </w:pPr>
    </w:p>
    <w:p w14:paraId="76A74DDB" w14:textId="77777777" w:rsidR="00F74AAF" w:rsidRPr="008909A7" w:rsidRDefault="003818A8" w:rsidP="00920A78">
      <w:pPr>
        <w:pStyle w:val="Corpodetexto"/>
        <w:spacing w:line="276" w:lineRule="auto"/>
        <w:ind w:firstLine="567"/>
        <w:jc w:val="both"/>
        <w:outlineLvl w:val="0"/>
        <w:rPr>
          <w:rFonts w:ascii="Times New Roman" w:hAnsi="Times New Roman" w:cs="Times New Roman"/>
          <w:color w:val="000000" w:themeColor="text1"/>
          <w:spacing w:val="-2"/>
          <w:sz w:val="24"/>
          <w:szCs w:val="24"/>
        </w:rPr>
      </w:pPr>
      <w:r w:rsidRPr="008909A7">
        <w:rPr>
          <w:rFonts w:ascii="Times New Roman" w:hAnsi="Times New Roman" w:cs="Times New Roman"/>
          <w:color w:val="000000" w:themeColor="text1"/>
          <w:spacing w:val="-2"/>
          <w:sz w:val="24"/>
          <w:szCs w:val="24"/>
        </w:rPr>
        <w:t xml:space="preserve"> </w:t>
      </w:r>
    </w:p>
    <w:p w14:paraId="5080BEC8" w14:textId="32902E66" w:rsidR="003818A8" w:rsidRPr="008909A7" w:rsidRDefault="003818A8" w:rsidP="00F74AAF">
      <w:pPr>
        <w:pStyle w:val="Corpodetexto"/>
        <w:spacing w:line="276" w:lineRule="auto"/>
        <w:ind w:firstLine="567"/>
        <w:jc w:val="right"/>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pacing w:val="-2"/>
          <w:sz w:val="24"/>
          <w:szCs w:val="24"/>
        </w:rPr>
        <w:t>São</w:t>
      </w:r>
      <w:r w:rsidRPr="008909A7">
        <w:rPr>
          <w:rFonts w:ascii="Times New Roman" w:hAnsi="Times New Roman" w:cs="Times New Roman"/>
          <w:color w:val="000000" w:themeColor="text1"/>
          <w:spacing w:val="-15"/>
          <w:sz w:val="24"/>
          <w:szCs w:val="24"/>
        </w:rPr>
        <w:t xml:space="preserve"> </w:t>
      </w:r>
      <w:r w:rsidRPr="008909A7">
        <w:rPr>
          <w:rFonts w:ascii="Times New Roman" w:hAnsi="Times New Roman" w:cs="Times New Roman"/>
          <w:color w:val="000000" w:themeColor="text1"/>
          <w:spacing w:val="-2"/>
          <w:sz w:val="24"/>
          <w:szCs w:val="24"/>
        </w:rPr>
        <w:t>Gonçalo</w:t>
      </w:r>
      <w:r w:rsidRPr="008909A7">
        <w:rPr>
          <w:rFonts w:ascii="Times New Roman" w:hAnsi="Times New Roman" w:cs="Times New Roman"/>
          <w:color w:val="000000" w:themeColor="text1"/>
          <w:spacing w:val="-13"/>
          <w:sz w:val="24"/>
          <w:szCs w:val="24"/>
        </w:rPr>
        <w:t xml:space="preserve"> </w:t>
      </w:r>
      <w:r w:rsidRPr="008909A7">
        <w:rPr>
          <w:rFonts w:ascii="Times New Roman" w:hAnsi="Times New Roman" w:cs="Times New Roman"/>
          <w:color w:val="000000" w:themeColor="text1"/>
          <w:spacing w:val="-2"/>
          <w:sz w:val="24"/>
          <w:szCs w:val="24"/>
        </w:rPr>
        <w:t>do</w:t>
      </w:r>
      <w:r w:rsidRPr="008909A7">
        <w:rPr>
          <w:rFonts w:ascii="Times New Roman" w:hAnsi="Times New Roman" w:cs="Times New Roman"/>
          <w:color w:val="000000" w:themeColor="text1"/>
          <w:spacing w:val="-13"/>
          <w:sz w:val="24"/>
          <w:szCs w:val="24"/>
        </w:rPr>
        <w:t xml:space="preserve"> </w:t>
      </w:r>
      <w:r w:rsidRPr="008909A7">
        <w:rPr>
          <w:rFonts w:ascii="Times New Roman" w:hAnsi="Times New Roman" w:cs="Times New Roman"/>
          <w:color w:val="000000" w:themeColor="text1"/>
          <w:spacing w:val="-2"/>
          <w:sz w:val="24"/>
          <w:szCs w:val="24"/>
        </w:rPr>
        <w:t>Amarante</w:t>
      </w:r>
      <w:r w:rsidR="00F74AAF" w:rsidRPr="008909A7">
        <w:rPr>
          <w:rFonts w:ascii="Times New Roman" w:hAnsi="Times New Roman" w:cs="Times New Roman"/>
          <w:color w:val="000000" w:themeColor="text1"/>
          <w:spacing w:val="-8"/>
          <w:sz w:val="24"/>
          <w:szCs w:val="24"/>
        </w:rPr>
        <w:t>/</w:t>
      </w:r>
      <w:r w:rsidRPr="008909A7">
        <w:rPr>
          <w:rFonts w:ascii="Times New Roman" w:hAnsi="Times New Roman" w:cs="Times New Roman"/>
          <w:color w:val="000000" w:themeColor="text1"/>
          <w:spacing w:val="-2"/>
          <w:sz w:val="24"/>
          <w:szCs w:val="24"/>
        </w:rPr>
        <w:t>RN,</w:t>
      </w:r>
      <w:r w:rsidRPr="008909A7">
        <w:rPr>
          <w:rFonts w:ascii="Times New Roman" w:hAnsi="Times New Roman" w:cs="Times New Roman"/>
          <w:color w:val="000000" w:themeColor="text1"/>
          <w:spacing w:val="-10"/>
          <w:sz w:val="24"/>
          <w:szCs w:val="24"/>
        </w:rPr>
        <w:t xml:space="preserve"> </w:t>
      </w:r>
      <w:r w:rsidR="00C00FF0">
        <w:rPr>
          <w:rFonts w:ascii="Times New Roman" w:hAnsi="Times New Roman" w:cs="Times New Roman"/>
          <w:color w:val="000000" w:themeColor="text1"/>
          <w:spacing w:val="-2"/>
          <w:sz w:val="24"/>
          <w:szCs w:val="24"/>
        </w:rPr>
        <w:t>12</w:t>
      </w:r>
      <w:r w:rsidRPr="008909A7">
        <w:rPr>
          <w:rFonts w:ascii="Times New Roman" w:hAnsi="Times New Roman" w:cs="Times New Roman"/>
          <w:color w:val="000000" w:themeColor="text1"/>
          <w:spacing w:val="-13"/>
          <w:sz w:val="24"/>
          <w:szCs w:val="24"/>
        </w:rPr>
        <w:t xml:space="preserve"> </w:t>
      </w:r>
      <w:r w:rsidRPr="008909A7">
        <w:rPr>
          <w:rFonts w:ascii="Times New Roman" w:hAnsi="Times New Roman" w:cs="Times New Roman"/>
          <w:color w:val="000000" w:themeColor="text1"/>
          <w:spacing w:val="-2"/>
          <w:sz w:val="24"/>
          <w:szCs w:val="24"/>
        </w:rPr>
        <w:t>de</w:t>
      </w:r>
      <w:r w:rsidRPr="008909A7">
        <w:rPr>
          <w:rFonts w:ascii="Times New Roman" w:hAnsi="Times New Roman" w:cs="Times New Roman"/>
          <w:color w:val="000000" w:themeColor="text1"/>
          <w:spacing w:val="-15"/>
          <w:sz w:val="24"/>
          <w:szCs w:val="24"/>
        </w:rPr>
        <w:t xml:space="preserve"> </w:t>
      </w:r>
      <w:r w:rsidR="00C00FF0">
        <w:rPr>
          <w:rFonts w:ascii="Times New Roman" w:hAnsi="Times New Roman" w:cs="Times New Roman"/>
          <w:color w:val="000000" w:themeColor="text1"/>
          <w:spacing w:val="-2"/>
          <w:sz w:val="24"/>
          <w:szCs w:val="24"/>
        </w:rPr>
        <w:t>agosto</w:t>
      </w:r>
      <w:r w:rsidRPr="008909A7">
        <w:rPr>
          <w:rFonts w:ascii="Times New Roman" w:hAnsi="Times New Roman" w:cs="Times New Roman"/>
          <w:color w:val="000000" w:themeColor="text1"/>
          <w:spacing w:val="-7"/>
          <w:sz w:val="24"/>
          <w:szCs w:val="24"/>
        </w:rPr>
        <w:t xml:space="preserve"> </w:t>
      </w:r>
      <w:r w:rsidRPr="008909A7">
        <w:rPr>
          <w:rFonts w:ascii="Times New Roman" w:hAnsi="Times New Roman" w:cs="Times New Roman"/>
          <w:color w:val="000000" w:themeColor="text1"/>
          <w:spacing w:val="-2"/>
          <w:sz w:val="24"/>
          <w:szCs w:val="24"/>
        </w:rPr>
        <w:t>de</w:t>
      </w:r>
      <w:r w:rsidRPr="008909A7">
        <w:rPr>
          <w:rFonts w:ascii="Times New Roman" w:hAnsi="Times New Roman" w:cs="Times New Roman"/>
          <w:color w:val="000000" w:themeColor="text1"/>
          <w:spacing w:val="-14"/>
          <w:sz w:val="24"/>
          <w:szCs w:val="24"/>
        </w:rPr>
        <w:t xml:space="preserve"> </w:t>
      </w:r>
      <w:r w:rsidRPr="008909A7">
        <w:rPr>
          <w:rFonts w:ascii="Times New Roman" w:hAnsi="Times New Roman" w:cs="Times New Roman"/>
          <w:color w:val="000000" w:themeColor="text1"/>
          <w:spacing w:val="-4"/>
          <w:sz w:val="24"/>
          <w:szCs w:val="24"/>
        </w:rPr>
        <w:t>2025</w:t>
      </w:r>
    </w:p>
    <w:p w14:paraId="7623EAED" w14:textId="77777777" w:rsidR="003818A8" w:rsidRPr="008909A7" w:rsidRDefault="003818A8" w:rsidP="00920A78">
      <w:pPr>
        <w:spacing w:line="276" w:lineRule="auto"/>
        <w:ind w:firstLine="567"/>
        <w:jc w:val="both"/>
        <w:outlineLvl w:val="0"/>
        <w:rPr>
          <w:rFonts w:ascii="Times New Roman" w:hAnsi="Times New Roman" w:cs="Times New Roman"/>
          <w:color w:val="000000" w:themeColor="text1"/>
          <w:sz w:val="24"/>
          <w:szCs w:val="24"/>
        </w:rPr>
      </w:pPr>
    </w:p>
    <w:p w14:paraId="5AF871FE" w14:textId="77777777" w:rsidR="003818A8" w:rsidRPr="008909A7" w:rsidRDefault="003818A8" w:rsidP="00920A78">
      <w:pPr>
        <w:spacing w:line="276" w:lineRule="auto"/>
        <w:ind w:firstLine="567"/>
        <w:jc w:val="both"/>
        <w:outlineLvl w:val="0"/>
        <w:rPr>
          <w:rFonts w:ascii="Times New Roman" w:hAnsi="Times New Roman" w:cs="Times New Roman"/>
          <w:color w:val="000000" w:themeColor="text1"/>
          <w:sz w:val="24"/>
          <w:szCs w:val="24"/>
        </w:rPr>
      </w:pPr>
    </w:p>
    <w:p w14:paraId="083A0CB2" w14:textId="77777777" w:rsidR="003818A8" w:rsidRPr="008909A7" w:rsidRDefault="003818A8" w:rsidP="00920A78">
      <w:pPr>
        <w:spacing w:line="276" w:lineRule="auto"/>
        <w:ind w:firstLine="567"/>
        <w:jc w:val="both"/>
        <w:outlineLvl w:val="0"/>
        <w:rPr>
          <w:rFonts w:ascii="Times New Roman" w:hAnsi="Times New Roman" w:cs="Times New Roman"/>
          <w:color w:val="000000" w:themeColor="text1"/>
          <w:sz w:val="24"/>
          <w:szCs w:val="24"/>
        </w:rPr>
      </w:pPr>
    </w:p>
    <w:p w14:paraId="3605BFF6" w14:textId="77777777" w:rsidR="003818A8" w:rsidRPr="008909A7" w:rsidRDefault="003818A8" w:rsidP="00F74AAF">
      <w:pPr>
        <w:spacing w:line="276" w:lineRule="auto"/>
        <w:jc w:val="center"/>
        <w:outlineLvl w:val="0"/>
        <w:rPr>
          <w:rFonts w:ascii="Times New Roman" w:hAnsi="Times New Roman" w:cs="Times New Roman"/>
          <w:color w:val="000000" w:themeColor="text1"/>
          <w:sz w:val="24"/>
          <w:szCs w:val="24"/>
        </w:rPr>
      </w:pPr>
      <w:r w:rsidRPr="008909A7">
        <w:rPr>
          <w:rFonts w:ascii="Times New Roman" w:hAnsi="Times New Roman" w:cs="Times New Roman"/>
          <w:color w:val="000000" w:themeColor="text1"/>
          <w:sz w:val="24"/>
          <w:szCs w:val="24"/>
        </w:rPr>
        <w:t>LUÍSA</w:t>
      </w:r>
      <w:r w:rsidRPr="008909A7">
        <w:rPr>
          <w:rFonts w:ascii="Times New Roman" w:hAnsi="Times New Roman" w:cs="Times New Roman"/>
          <w:color w:val="000000" w:themeColor="text1"/>
          <w:spacing w:val="-16"/>
          <w:sz w:val="24"/>
          <w:szCs w:val="24"/>
        </w:rPr>
        <w:t xml:space="preserve"> </w:t>
      </w:r>
      <w:r w:rsidRPr="008909A7">
        <w:rPr>
          <w:rFonts w:ascii="Times New Roman" w:hAnsi="Times New Roman" w:cs="Times New Roman"/>
          <w:color w:val="000000" w:themeColor="text1"/>
          <w:sz w:val="24"/>
          <w:szCs w:val="24"/>
        </w:rPr>
        <w:t>DE</w:t>
      </w:r>
      <w:r w:rsidRPr="008909A7">
        <w:rPr>
          <w:rFonts w:ascii="Times New Roman" w:hAnsi="Times New Roman" w:cs="Times New Roman"/>
          <w:color w:val="000000" w:themeColor="text1"/>
          <w:spacing w:val="-8"/>
          <w:sz w:val="24"/>
          <w:szCs w:val="24"/>
        </w:rPr>
        <w:t xml:space="preserve"> </w:t>
      </w:r>
      <w:r w:rsidRPr="008909A7">
        <w:rPr>
          <w:rFonts w:ascii="Times New Roman" w:hAnsi="Times New Roman" w:cs="Times New Roman"/>
          <w:color w:val="000000" w:themeColor="text1"/>
          <w:sz w:val="24"/>
          <w:szCs w:val="24"/>
        </w:rPr>
        <w:t>MARILAC</w:t>
      </w:r>
      <w:r w:rsidRPr="008909A7">
        <w:rPr>
          <w:rFonts w:ascii="Times New Roman" w:hAnsi="Times New Roman" w:cs="Times New Roman"/>
          <w:color w:val="000000" w:themeColor="text1"/>
          <w:spacing w:val="-6"/>
          <w:sz w:val="24"/>
          <w:szCs w:val="24"/>
        </w:rPr>
        <w:t xml:space="preserve"> </w:t>
      </w:r>
      <w:r w:rsidRPr="008909A7">
        <w:rPr>
          <w:rFonts w:ascii="Times New Roman" w:hAnsi="Times New Roman" w:cs="Times New Roman"/>
          <w:color w:val="000000" w:themeColor="text1"/>
          <w:sz w:val="24"/>
          <w:szCs w:val="24"/>
        </w:rPr>
        <w:t>DE</w:t>
      </w:r>
      <w:r w:rsidRPr="008909A7">
        <w:rPr>
          <w:rFonts w:ascii="Times New Roman" w:hAnsi="Times New Roman" w:cs="Times New Roman"/>
          <w:color w:val="000000" w:themeColor="text1"/>
          <w:spacing w:val="-3"/>
          <w:sz w:val="24"/>
          <w:szCs w:val="24"/>
        </w:rPr>
        <w:t xml:space="preserve"> </w:t>
      </w:r>
      <w:r w:rsidRPr="008909A7">
        <w:rPr>
          <w:rFonts w:ascii="Times New Roman" w:hAnsi="Times New Roman" w:cs="Times New Roman"/>
          <w:color w:val="000000" w:themeColor="text1"/>
          <w:sz w:val="24"/>
          <w:szCs w:val="24"/>
        </w:rPr>
        <w:t>CASTRO</w:t>
      </w:r>
      <w:r w:rsidRPr="008909A7">
        <w:rPr>
          <w:rFonts w:ascii="Times New Roman" w:hAnsi="Times New Roman" w:cs="Times New Roman"/>
          <w:color w:val="000000" w:themeColor="text1"/>
          <w:spacing w:val="-5"/>
          <w:sz w:val="24"/>
          <w:szCs w:val="24"/>
        </w:rPr>
        <w:t xml:space="preserve"> </w:t>
      </w:r>
      <w:r w:rsidRPr="008909A7">
        <w:rPr>
          <w:rFonts w:ascii="Times New Roman" w:hAnsi="Times New Roman" w:cs="Times New Roman"/>
          <w:color w:val="000000" w:themeColor="text1"/>
          <w:spacing w:val="-4"/>
          <w:sz w:val="24"/>
          <w:szCs w:val="24"/>
        </w:rPr>
        <w:t>LEITE</w:t>
      </w:r>
    </w:p>
    <w:p w14:paraId="15A21C28" w14:textId="77777777" w:rsidR="003818A8" w:rsidRPr="000E33A2" w:rsidRDefault="003818A8" w:rsidP="00F74AAF">
      <w:pPr>
        <w:pStyle w:val="Ttulo1"/>
        <w:spacing w:before="0" w:after="0" w:line="276" w:lineRule="auto"/>
        <w:jc w:val="center"/>
        <w:rPr>
          <w:rFonts w:ascii="Times New Roman" w:hAnsi="Times New Roman" w:cs="Times New Roman"/>
          <w:b/>
          <w:color w:val="000000" w:themeColor="text1"/>
          <w:sz w:val="24"/>
          <w:szCs w:val="24"/>
        </w:rPr>
      </w:pPr>
      <w:r w:rsidRPr="000E33A2">
        <w:rPr>
          <w:rFonts w:ascii="Times New Roman" w:hAnsi="Times New Roman" w:cs="Times New Roman"/>
          <w:b/>
          <w:color w:val="000000" w:themeColor="text1"/>
          <w:sz w:val="24"/>
          <w:szCs w:val="24"/>
        </w:rPr>
        <w:t>SECRETÁRIA</w:t>
      </w:r>
      <w:r w:rsidRPr="000E33A2">
        <w:rPr>
          <w:rFonts w:ascii="Times New Roman" w:hAnsi="Times New Roman" w:cs="Times New Roman"/>
          <w:b/>
          <w:color w:val="000000" w:themeColor="text1"/>
          <w:spacing w:val="-14"/>
          <w:sz w:val="24"/>
          <w:szCs w:val="24"/>
        </w:rPr>
        <w:t xml:space="preserve"> </w:t>
      </w:r>
      <w:r w:rsidRPr="000E33A2">
        <w:rPr>
          <w:rFonts w:ascii="Times New Roman" w:hAnsi="Times New Roman" w:cs="Times New Roman"/>
          <w:b/>
          <w:color w:val="000000" w:themeColor="text1"/>
          <w:sz w:val="24"/>
          <w:szCs w:val="24"/>
        </w:rPr>
        <w:t>MUNICIPAL</w:t>
      </w:r>
      <w:r w:rsidRPr="000E33A2">
        <w:rPr>
          <w:rFonts w:ascii="Times New Roman" w:hAnsi="Times New Roman" w:cs="Times New Roman"/>
          <w:b/>
          <w:color w:val="000000" w:themeColor="text1"/>
          <w:spacing w:val="-11"/>
          <w:sz w:val="24"/>
          <w:szCs w:val="24"/>
        </w:rPr>
        <w:t xml:space="preserve"> </w:t>
      </w:r>
      <w:r w:rsidRPr="000E33A2">
        <w:rPr>
          <w:rFonts w:ascii="Times New Roman" w:hAnsi="Times New Roman" w:cs="Times New Roman"/>
          <w:b/>
          <w:color w:val="000000" w:themeColor="text1"/>
          <w:sz w:val="24"/>
          <w:szCs w:val="24"/>
        </w:rPr>
        <w:t>DE</w:t>
      </w:r>
      <w:r w:rsidRPr="000E33A2">
        <w:rPr>
          <w:rFonts w:ascii="Times New Roman" w:hAnsi="Times New Roman" w:cs="Times New Roman"/>
          <w:b/>
          <w:color w:val="000000" w:themeColor="text1"/>
          <w:spacing w:val="-12"/>
          <w:sz w:val="24"/>
          <w:szCs w:val="24"/>
        </w:rPr>
        <w:t xml:space="preserve"> </w:t>
      </w:r>
      <w:r w:rsidRPr="000E33A2">
        <w:rPr>
          <w:rFonts w:ascii="Times New Roman" w:hAnsi="Times New Roman" w:cs="Times New Roman"/>
          <w:b/>
          <w:color w:val="000000" w:themeColor="text1"/>
          <w:spacing w:val="-2"/>
          <w:sz w:val="24"/>
          <w:szCs w:val="24"/>
        </w:rPr>
        <w:t>EDUCAÇÃO</w:t>
      </w:r>
    </w:p>
    <w:p w14:paraId="071EF191" w14:textId="77777777" w:rsidR="003818A8" w:rsidRPr="008909A7" w:rsidRDefault="003818A8" w:rsidP="00920A78">
      <w:pPr>
        <w:pStyle w:val="Corpodetexto"/>
        <w:spacing w:line="276" w:lineRule="auto"/>
        <w:ind w:firstLine="567"/>
        <w:jc w:val="both"/>
        <w:outlineLvl w:val="0"/>
        <w:rPr>
          <w:rFonts w:ascii="Times New Roman" w:hAnsi="Times New Roman" w:cs="Times New Roman"/>
          <w:b/>
          <w:color w:val="000000" w:themeColor="text1"/>
          <w:sz w:val="24"/>
          <w:szCs w:val="24"/>
        </w:rPr>
      </w:pPr>
    </w:p>
    <w:p w14:paraId="4879BACA" w14:textId="77777777" w:rsidR="003818A8" w:rsidRPr="008909A7" w:rsidRDefault="003818A8" w:rsidP="00920A78">
      <w:pPr>
        <w:spacing w:line="276" w:lineRule="auto"/>
        <w:ind w:firstLine="567"/>
        <w:jc w:val="both"/>
        <w:rPr>
          <w:rFonts w:ascii="Times New Roman" w:hAnsi="Times New Roman" w:cs="Times New Roman"/>
          <w:sz w:val="24"/>
          <w:szCs w:val="24"/>
        </w:rPr>
      </w:pPr>
    </w:p>
    <w:sectPr w:rsidR="003818A8" w:rsidRPr="008909A7" w:rsidSect="00920A78">
      <w:headerReference w:type="default" r:id="rId10"/>
      <w:footerReference w:type="default" r:id="rId11"/>
      <w:type w:val="nextColumn"/>
      <w:pgSz w:w="11906" w:h="16838"/>
      <w:pgMar w:top="1440" w:right="1077" w:bottom="1440" w:left="107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74ED6" w14:textId="77777777" w:rsidR="005F7AEB" w:rsidRDefault="005F7AEB" w:rsidP="003818A8">
      <w:r>
        <w:separator/>
      </w:r>
    </w:p>
  </w:endnote>
  <w:endnote w:type="continuationSeparator" w:id="0">
    <w:p w14:paraId="13E30937" w14:textId="77777777" w:rsidR="005F7AEB" w:rsidRDefault="005F7AEB" w:rsidP="0038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Ecofont_Spranq_eco_Sans;Malgun">
    <w:altName w:val="Cambria"/>
    <w:panose1 w:val="00000000000000000000"/>
    <w:charset w:val="00"/>
    <w:family w:val="roman"/>
    <w:notTrueType/>
    <w:pitch w:val="default"/>
  </w:font>
  <w:font w:name="MS Mincho;ＭＳ 明朝">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63BD" w14:textId="77777777" w:rsidR="00C127D4" w:rsidRDefault="00C127D4">
    <w:pPr>
      <w:pStyle w:val="Corpodetexto"/>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2421" w14:textId="77777777" w:rsidR="005F7AEB" w:rsidRDefault="005F7AEB" w:rsidP="003818A8">
      <w:r>
        <w:separator/>
      </w:r>
    </w:p>
  </w:footnote>
  <w:footnote w:type="continuationSeparator" w:id="0">
    <w:p w14:paraId="6FF60CC1" w14:textId="77777777" w:rsidR="005F7AEB" w:rsidRDefault="005F7AEB" w:rsidP="003818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4E80" w14:textId="6A5CAA88" w:rsidR="00C127D4" w:rsidRDefault="00C127D4" w:rsidP="00920A78">
    <w:pPr>
      <w:pStyle w:val="Corpodetexto"/>
      <w:spacing w:line="14" w:lineRule="auto"/>
      <w:jc w:val="center"/>
    </w:pPr>
    <w:r>
      <w:rPr>
        <w:noProof/>
        <w:lang w:val="pt-BR" w:eastAsia="pt-BR"/>
        <w14:ligatures w14:val="standardContextual"/>
      </w:rPr>
      <w:drawing>
        <wp:inline distT="0" distB="0" distL="0" distR="0" wp14:anchorId="338726E2" wp14:editId="54521DAC">
          <wp:extent cx="4019550" cy="7460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E – Secretaria Municipal de Educação.jpg"/>
                  <pic:cNvPicPr/>
                </pic:nvPicPr>
                <pic:blipFill>
                  <a:blip r:embed="rId1">
                    <a:extLst>
                      <a:ext uri="{28A0092B-C50C-407E-A947-70E740481C1C}">
                        <a14:useLocalDpi xmlns:a14="http://schemas.microsoft.com/office/drawing/2010/main" val="0"/>
                      </a:ext>
                    </a:extLst>
                  </a:blip>
                  <a:stretch>
                    <a:fillRect/>
                  </a:stretch>
                </pic:blipFill>
                <pic:spPr>
                  <a:xfrm>
                    <a:off x="0" y="0"/>
                    <a:ext cx="4156891" cy="771531"/>
                  </a:xfrm>
                  <a:prstGeom prst="rect">
                    <a:avLst/>
                  </a:prstGeom>
                </pic:spPr>
              </pic:pic>
            </a:graphicData>
          </a:graphic>
        </wp:inline>
      </w:drawing>
    </w:r>
  </w:p>
  <w:p w14:paraId="000714DA" w14:textId="77777777" w:rsidR="00C127D4" w:rsidRDefault="00C127D4">
    <w:pPr>
      <w:pStyle w:val="Corpodetexto"/>
      <w:spacing w:line="14" w:lineRule="auto"/>
    </w:pPr>
  </w:p>
  <w:p w14:paraId="24078659" w14:textId="2424360F" w:rsidR="00C127D4" w:rsidRDefault="00C127D4">
    <w:pPr>
      <w:pStyle w:val="Corpodetexto"/>
      <w:spacing w:line="14" w:lineRule="auto"/>
    </w:pPr>
  </w:p>
  <w:p w14:paraId="1C3AA96E" w14:textId="11829B7C" w:rsidR="00C127D4" w:rsidRDefault="00C127D4">
    <w:pPr>
      <w:pStyle w:val="Corpodetexto"/>
      <w:spacing w:line="14" w:lineRule="auto"/>
    </w:pPr>
  </w:p>
  <w:p w14:paraId="5A939234" w14:textId="77777777" w:rsidR="00C127D4" w:rsidRDefault="00C127D4">
    <w:pPr>
      <w:pStyle w:val="Corpodetexto"/>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D58"/>
    <w:multiLevelType w:val="multilevel"/>
    <w:tmpl w:val="FA26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15A23"/>
    <w:multiLevelType w:val="multilevel"/>
    <w:tmpl w:val="CB96F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9719B"/>
    <w:multiLevelType w:val="multilevel"/>
    <w:tmpl w:val="4860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64104"/>
    <w:multiLevelType w:val="multilevel"/>
    <w:tmpl w:val="FCEA571A"/>
    <w:lvl w:ilvl="0">
      <w:start w:val="4"/>
      <w:numFmt w:val="decimal"/>
      <w:lvlText w:val="%1"/>
      <w:lvlJc w:val="left"/>
      <w:pPr>
        <w:ind w:left="360" w:hanging="360"/>
      </w:pPr>
      <w:rPr>
        <w:rFonts w:hint="default"/>
      </w:rPr>
    </w:lvl>
    <w:lvl w:ilvl="1">
      <w:start w:val="1"/>
      <w:numFmt w:val="decimal"/>
      <w:lvlText w:val="%1.%2"/>
      <w:lvlJc w:val="left"/>
      <w:pPr>
        <w:ind w:left="-201" w:hanging="360"/>
      </w:pPr>
      <w:rPr>
        <w:rFonts w:hint="default"/>
      </w:rPr>
    </w:lvl>
    <w:lvl w:ilvl="2">
      <w:start w:val="1"/>
      <w:numFmt w:val="decimal"/>
      <w:lvlText w:val="%1.%2.%3"/>
      <w:lvlJc w:val="left"/>
      <w:pPr>
        <w:ind w:left="-402" w:hanging="720"/>
      </w:pPr>
      <w:rPr>
        <w:rFonts w:hint="default"/>
      </w:rPr>
    </w:lvl>
    <w:lvl w:ilvl="3">
      <w:start w:val="1"/>
      <w:numFmt w:val="decimal"/>
      <w:lvlText w:val="%1.%2.%3.%4"/>
      <w:lvlJc w:val="left"/>
      <w:pPr>
        <w:ind w:left="-603" w:hanging="108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926" w:hanging="1440"/>
      </w:pPr>
      <w:rPr>
        <w:rFonts w:hint="default"/>
      </w:rPr>
    </w:lvl>
    <w:lvl w:ilvl="7">
      <w:start w:val="1"/>
      <w:numFmt w:val="decimal"/>
      <w:lvlText w:val="%1.%2.%3.%4.%5.%6.%7.%8"/>
      <w:lvlJc w:val="left"/>
      <w:pPr>
        <w:ind w:left="-2127" w:hanging="1800"/>
      </w:pPr>
      <w:rPr>
        <w:rFonts w:hint="default"/>
      </w:rPr>
    </w:lvl>
    <w:lvl w:ilvl="8">
      <w:start w:val="1"/>
      <w:numFmt w:val="decimal"/>
      <w:lvlText w:val="%1.%2.%3.%4.%5.%6.%7.%8.%9"/>
      <w:lvlJc w:val="left"/>
      <w:pPr>
        <w:ind w:left="-2688" w:hanging="1800"/>
      </w:pPr>
      <w:rPr>
        <w:rFonts w:hint="default"/>
      </w:rPr>
    </w:lvl>
  </w:abstractNum>
  <w:abstractNum w:abstractNumId="4" w15:restartNumberingAfterBreak="0">
    <w:nsid w:val="14FC32F3"/>
    <w:multiLevelType w:val="multilevel"/>
    <w:tmpl w:val="A41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B5DF4"/>
    <w:multiLevelType w:val="multilevel"/>
    <w:tmpl w:val="6C6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42D79"/>
    <w:multiLevelType w:val="multilevel"/>
    <w:tmpl w:val="4A22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752FD"/>
    <w:multiLevelType w:val="multilevel"/>
    <w:tmpl w:val="EA64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2120"/>
    <w:multiLevelType w:val="multilevel"/>
    <w:tmpl w:val="1078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B3E53"/>
    <w:multiLevelType w:val="multilevel"/>
    <w:tmpl w:val="6678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145EE"/>
    <w:multiLevelType w:val="multilevel"/>
    <w:tmpl w:val="1BFE2244"/>
    <w:lvl w:ilvl="0">
      <w:start w:val="1"/>
      <w:numFmt w:val="decimal"/>
      <w:lvlText w:val="%1"/>
      <w:lvlJc w:val="left"/>
      <w:pPr>
        <w:ind w:left="360" w:hanging="360"/>
      </w:pPr>
      <w:rPr>
        <w:rFonts w:hint="default"/>
      </w:rPr>
    </w:lvl>
    <w:lvl w:ilvl="1">
      <w:start w:val="1"/>
      <w:numFmt w:val="decimal"/>
      <w:lvlText w:val="%1.%2"/>
      <w:lvlJc w:val="left"/>
      <w:pPr>
        <w:ind w:left="-201" w:hanging="360"/>
      </w:pPr>
      <w:rPr>
        <w:rFonts w:hint="default"/>
      </w:rPr>
    </w:lvl>
    <w:lvl w:ilvl="2">
      <w:start w:val="1"/>
      <w:numFmt w:val="decimal"/>
      <w:lvlText w:val="%1.%2.%3"/>
      <w:lvlJc w:val="left"/>
      <w:pPr>
        <w:ind w:left="-402" w:hanging="720"/>
      </w:pPr>
      <w:rPr>
        <w:rFonts w:hint="default"/>
      </w:rPr>
    </w:lvl>
    <w:lvl w:ilvl="3">
      <w:start w:val="1"/>
      <w:numFmt w:val="decimal"/>
      <w:lvlText w:val="%1.%2.%3.%4"/>
      <w:lvlJc w:val="left"/>
      <w:pPr>
        <w:ind w:left="-603" w:hanging="108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926" w:hanging="1440"/>
      </w:pPr>
      <w:rPr>
        <w:rFonts w:hint="default"/>
      </w:rPr>
    </w:lvl>
    <w:lvl w:ilvl="7">
      <w:start w:val="1"/>
      <w:numFmt w:val="decimal"/>
      <w:lvlText w:val="%1.%2.%3.%4.%5.%6.%7.%8"/>
      <w:lvlJc w:val="left"/>
      <w:pPr>
        <w:ind w:left="-2127" w:hanging="1800"/>
      </w:pPr>
      <w:rPr>
        <w:rFonts w:hint="default"/>
      </w:rPr>
    </w:lvl>
    <w:lvl w:ilvl="8">
      <w:start w:val="1"/>
      <w:numFmt w:val="decimal"/>
      <w:lvlText w:val="%1.%2.%3.%4.%5.%6.%7.%8.%9"/>
      <w:lvlJc w:val="left"/>
      <w:pPr>
        <w:ind w:left="-2688" w:hanging="1800"/>
      </w:pPr>
      <w:rPr>
        <w:rFonts w:hint="default"/>
      </w:rPr>
    </w:lvl>
  </w:abstractNum>
  <w:abstractNum w:abstractNumId="11" w15:restartNumberingAfterBreak="0">
    <w:nsid w:val="3C9A2953"/>
    <w:multiLevelType w:val="multilevel"/>
    <w:tmpl w:val="E8FCC9AC"/>
    <w:lvl w:ilvl="0">
      <w:start w:val="2"/>
      <w:numFmt w:val="decimal"/>
      <w:lvlText w:val="%1"/>
      <w:lvlJc w:val="left"/>
      <w:pPr>
        <w:ind w:left="360" w:hanging="360"/>
      </w:pPr>
      <w:rPr>
        <w:rFonts w:hint="default"/>
      </w:rPr>
    </w:lvl>
    <w:lvl w:ilvl="1">
      <w:start w:val="1"/>
      <w:numFmt w:val="decimal"/>
      <w:lvlText w:val="%1.%2"/>
      <w:lvlJc w:val="left"/>
      <w:pPr>
        <w:ind w:left="-201" w:hanging="360"/>
      </w:pPr>
      <w:rPr>
        <w:rFonts w:hint="default"/>
        <w:b w:val="0"/>
      </w:rPr>
    </w:lvl>
    <w:lvl w:ilvl="2">
      <w:start w:val="1"/>
      <w:numFmt w:val="decimal"/>
      <w:lvlText w:val="%1.%2.%3"/>
      <w:lvlJc w:val="left"/>
      <w:pPr>
        <w:ind w:left="-402" w:hanging="720"/>
      </w:pPr>
      <w:rPr>
        <w:rFonts w:hint="default"/>
      </w:rPr>
    </w:lvl>
    <w:lvl w:ilvl="3">
      <w:start w:val="1"/>
      <w:numFmt w:val="decimal"/>
      <w:lvlText w:val="%1.%2.%3.%4"/>
      <w:lvlJc w:val="left"/>
      <w:pPr>
        <w:ind w:left="-603" w:hanging="108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926" w:hanging="1440"/>
      </w:pPr>
      <w:rPr>
        <w:rFonts w:hint="default"/>
      </w:rPr>
    </w:lvl>
    <w:lvl w:ilvl="7">
      <w:start w:val="1"/>
      <w:numFmt w:val="decimal"/>
      <w:lvlText w:val="%1.%2.%3.%4.%5.%6.%7.%8"/>
      <w:lvlJc w:val="left"/>
      <w:pPr>
        <w:ind w:left="-2127" w:hanging="1800"/>
      </w:pPr>
      <w:rPr>
        <w:rFonts w:hint="default"/>
      </w:rPr>
    </w:lvl>
    <w:lvl w:ilvl="8">
      <w:start w:val="1"/>
      <w:numFmt w:val="decimal"/>
      <w:lvlText w:val="%1.%2.%3.%4.%5.%6.%7.%8.%9"/>
      <w:lvlJc w:val="left"/>
      <w:pPr>
        <w:ind w:left="-2688" w:hanging="1800"/>
      </w:pPr>
      <w:rPr>
        <w:rFonts w:hint="default"/>
      </w:rPr>
    </w:lvl>
  </w:abstractNum>
  <w:abstractNum w:abstractNumId="12" w15:restartNumberingAfterBreak="0">
    <w:nsid w:val="59A25208"/>
    <w:multiLevelType w:val="multilevel"/>
    <w:tmpl w:val="A266A2C8"/>
    <w:lvl w:ilvl="0">
      <w:start w:val="1"/>
      <w:numFmt w:val="decimal"/>
      <w:pStyle w:val="Commarcadores5"/>
      <w:lvlText w:val="%1."/>
      <w:lvlJc w:val="left"/>
      <w:pPr>
        <w:ind w:left="360" w:hanging="360"/>
      </w:pPr>
      <w:rPr>
        <w:b/>
      </w:rPr>
    </w:lvl>
    <w:lvl w:ilvl="1">
      <w:start w:val="1"/>
      <w:numFmt w:val="decimal"/>
      <w:lvlText w:val="%1.%2."/>
      <w:lvlJc w:val="left"/>
      <w:pPr>
        <w:ind w:left="0" w:firstLine="0"/>
      </w:pPr>
      <w:rPr>
        <w:rFonts w:ascii="Times New Roman" w:eastAsia="Times New Roman" w:hAnsi="Times New Roman" w:cs="Times New Roman"/>
        <w:b/>
        <w:i w:val="0"/>
        <w:strike w:val="0"/>
        <w:color w:val="000000"/>
        <w:sz w:val="24"/>
        <w:szCs w:val="24"/>
        <w:u w:val="none"/>
      </w:rPr>
    </w:lvl>
    <w:lvl w:ilvl="2">
      <w:start w:val="1"/>
      <w:numFmt w:val="decimal"/>
      <w:lvlText w:val="%1.%2.%3."/>
      <w:lvlJc w:val="left"/>
      <w:pPr>
        <w:ind w:left="0" w:firstLine="0"/>
      </w:pPr>
      <w:rPr>
        <w:rFonts w:ascii="Times New Roman" w:eastAsia="Times New Roman" w:hAnsi="Times New Roman" w:cs="Times New Roman"/>
        <w:b/>
        <w:i w:val="0"/>
        <w:strike w:val="0"/>
        <w:color w:val="000000"/>
        <w:sz w:val="24"/>
        <w:szCs w:val="24"/>
      </w:rPr>
    </w:lvl>
    <w:lvl w:ilvl="3">
      <w:start w:val="1"/>
      <w:numFmt w:val="decimal"/>
      <w:lvlText w:val="%1.%2.%3.%4."/>
      <w:lvlJc w:val="left"/>
      <w:pPr>
        <w:ind w:left="2491" w:hanging="648"/>
      </w:pPr>
      <w:rPr>
        <w:b/>
      </w:rPr>
    </w:lvl>
    <w:lvl w:ilvl="4">
      <w:start w:val="1"/>
      <w:numFmt w:val="decimal"/>
      <w:lvlText w:val="%1.%2.%3.%4.%5."/>
      <w:lvlJc w:val="left"/>
      <w:pPr>
        <w:ind w:left="2232" w:hanging="792"/>
      </w:pPr>
      <w:rPr>
        <w:b w:val="0"/>
        <w:bCs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DC291F"/>
    <w:multiLevelType w:val="multilevel"/>
    <w:tmpl w:val="EF6EDAE0"/>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7135E7C"/>
    <w:multiLevelType w:val="multilevel"/>
    <w:tmpl w:val="CB169D6E"/>
    <w:lvl w:ilvl="0">
      <w:start w:val="6"/>
      <w:numFmt w:val="decimal"/>
      <w:lvlText w:val="%1"/>
      <w:lvlJc w:val="left"/>
      <w:pPr>
        <w:ind w:left="707" w:hanging="567"/>
      </w:pPr>
      <w:rPr>
        <w:rFonts w:hint="default"/>
        <w:b/>
        <w:bCs/>
        <w:spacing w:val="0"/>
        <w:w w:val="96"/>
        <w:lang w:val="pt-PT" w:eastAsia="en-US" w:bidi="ar-SA"/>
      </w:rPr>
    </w:lvl>
    <w:lvl w:ilvl="1">
      <w:start w:val="1"/>
      <w:numFmt w:val="decimal"/>
      <w:lvlText w:val="%1.%2"/>
      <w:lvlJc w:val="left"/>
      <w:pPr>
        <w:ind w:left="967" w:hanging="361"/>
      </w:pPr>
      <w:rPr>
        <w:rFonts w:hint="default"/>
        <w:spacing w:val="-2"/>
        <w:w w:val="91"/>
        <w:lang w:val="pt-PT" w:eastAsia="en-US" w:bidi="ar-SA"/>
      </w:rPr>
    </w:lvl>
    <w:lvl w:ilvl="2">
      <w:start w:val="17"/>
      <w:numFmt w:val="decimal"/>
      <w:lvlText w:val="%1.%2.%3"/>
      <w:lvlJc w:val="left"/>
      <w:pPr>
        <w:ind w:left="141" w:hanging="361"/>
      </w:pPr>
      <w:rPr>
        <w:rFonts w:ascii="Times New Roman" w:eastAsia="Cambria" w:hAnsi="Times New Roman" w:cs="Times New Roman" w:hint="default"/>
        <w:b w:val="0"/>
        <w:bCs w:val="0"/>
        <w:i w:val="0"/>
        <w:iCs w:val="0"/>
        <w:spacing w:val="-2"/>
        <w:w w:val="96"/>
        <w:sz w:val="24"/>
        <w:szCs w:val="24"/>
        <w:lang w:val="pt-PT" w:eastAsia="en-US" w:bidi="ar-SA"/>
      </w:rPr>
    </w:lvl>
    <w:lvl w:ilvl="3">
      <w:numFmt w:val="bullet"/>
      <w:lvlText w:val="•"/>
      <w:lvlJc w:val="left"/>
      <w:pPr>
        <w:ind w:left="2081" w:hanging="361"/>
      </w:pPr>
      <w:rPr>
        <w:rFonts w:hint="default"/>
        <w:lang w:val="pt-PT" w:eastAsia="en-US" w:bidi="ar-SA"/>
      </w:rPr>
    </w:lvl>
    <w:lvl w:ilvl="4">
      <w:numFmt w:val="bullet"/>
      <w:lvlText w:val="•"/>
      <w:lvlJc w:val="left"/>
      <w:pPr>
        <w:ind w:left="3203" w:hanging="361"/>
      </w:pPr>
      <w:rPr>
        <w:rFonts w:hint="default"/>
        <w:lang w:val="pt-PT" w:eastAsia="en-US" w:bidi="ar-SA"/>
      </w:rPr>
    </w:lvl>
    <w:lvl w:ilvl="5">
      <w:numFmt w:val="bullet"/>
      <w:lvlText w:val="•"/>
      <w:lvlJc w:val="left"/>
      <w:pPr>
        <w:ind w:left="4325" w:hanging="361"/>
      </w:pPr>
      <w:rPr>
        <w:rFonts w:hint="default"/>
        <w:lang w:val="pt-PT" w:eastAsia="en-US" w:bidi="ar-SA"/>
      </w:rPr>
    </w:lvl>
    <w:lvl w:ilvl="6">
      <w:numFmt w:val="bullet"/>
      <w:lvlText w:val="•"/>
      <w:lvlJc w:val="left"/>
      <w:pPr>
        <w:ind w:left="5447" w:hanging="361"/>
      </w:pPr>
      <w:rPr>
        <w:rFonts w:hint="default"/>
        <w:lang w:val="pt-PT" w:eastAsia="en-US" w:bidi="ar-SA"/>
      </w:rPr>
    </w:lvl>
    <w:lvl w:ilvl="7">
      <w:numFmt w:val="bullet"/>
      <w:lvlText w:val="•"/>
      <w:lvlJc w:val="left"/>
      <w:pPr>
        <w:ind w:left="6569" w:hanging="361"/>
      </w:pPr>
      <w:rPr>
        <w:rFonts w:hint="default"/>
        <w:lang w:val="pt-PT" w:eastAsia="en-US" w:bidi="ar-SA"/>
      </w:rPr>
    </w:lvl>
    <w:lvl w:ilvl="8">
      <w:numFmt w:val="bullet"/>
      <w:lvlText w:val="•"/>
      <w:lvlJc w:val="left"/>
      <w:pPr>
        <w:ind w:left="7690" w:hanging="361"/>
      </w:pPr>
      <w:rPr>
        <w:rFonts w:hint="default"/>
        <w:lang w:val="pt-PT" w:eastAsia="en-US" w:bidi="ar-SA"/>
      </w:rPr>
    </w:lvl>
  </w:abstractNum>
  <w:num w:numId="1">
    <w:abstractNumId w:val="14"/>
  </w:num>
  <w:num w:numId="2">
    <w:abstractNumId w:val="10"/>
  </w:num>
  <w:num w:numId="3">
    <w:abstractNumId w:val="11"/>
  </w:num>
  <w:num w:numId="4">
    <w:abstractNumId w:val="3"/>
  </w:num>
  <w:num w:numId="5">
    <w:abstractNumId w:val="7"/>
  </w:num>
  <w:num w:numId="6">
    <w:abstractNumId w:val="9"/>
  </w:num>
  <w:num w:numId="7">
    <w:abstractNumId w:val="5"/>
  </w:num>
  <w:num w:numId="8">
    <w:abstractNumId w:val="4"/>
  </w:num>
  <w:num w:numId="9">
    <w:abstractNumId w:val="0"/>
  </w:num>
  <w:num w:numId="10">
    <w:abstractNumId w:val="1"/>
  </w:num>
  <w:num w:numId="11">
    <w:abstractNumId w:val="6"/>
  </w:num>
  <w:num w:numId="12">
    <w:abstractNumId w:val="8"/>
  </w:num>
  <w:num w:numId="13">
    <w:abstractNumId w:val="2"/>
  </w:num>
  <w:num w:numId="14">
    <w:abstractNumId w:val="12"/>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A8"/>
    <w:rsid w:val="00005E53"/>
    <w:rsid w:val="0001302A"/>
    <w:rsid w:val="00032373"/>
    <w:rsid w:val="00060B7E"/>
    <w:rsid w:val="000D7BD6"/>
    <w:rsid w:val="000E33A2"/>
    <w:rsid w:val="000F4916"/>
    <w:rsid w:val="00133CBF"/>
    <w:rsid w:val="00145CDE"/>
    <w:rsid w:val="00192D9C"/>
    <w:rsid w:val="001C4817"/>
    <w:rsid w:val="0020766B"/>
    <w:rsid w:val="00246C66"/>
    <w:rsid w:val="00270AEC"/>
    <w:rsid w:val="002D5937"/>
    <w:rsid w:val="002D7084"/>
    <w:rsid w:val="002E7030"/>
    <w:rsid w:val="00320678"/>
    <w:rsid w:val="003348B3"/>
    <w:rsid w:val="0033798B"/>
    <w:rsid w:val="003818A8"/>
    <w:rsid w:val="0039061B"/>
    <w:rsid w:val="003C5A0E"/>
    <w:rsid w:val="003F75DB"/>
    <w:rsid w:val="004741B4"/>
    <w:rsid w:val="00496C56"/>
    <w:rsid w:val="004A2118"/>
    <w:rsid w:val="004A7E32"/>
    <w:rsid w:val="004B2E83"/>
    <w:rsid w:val="004E60DB"/>
    <w:rsid w:val="00505197"/>
    <w:rsid w:val="005202E8"/>
    <w:rsid w:val="00544C68"/>
    <w:rsid w:val="00594560"/>
    <w:rsid w:val="005C111D"/>
    <w:rsid w:val="005D1CF1"/>
    <w:rsid w:val="005F7AEB"/>
    <w:rsid w:val="00630A8C"/>
    <w:rsid w:val="00645701"/>
    <w:rsid w:val="006524F6"/>
    <w:rsid w:val="006A086E"/>
    <w:rsid w:val="006C3ACB"/>
    <w:rsid w:val="006E1D2C"/>
    <w:rsid w:val="006E6DDF"/>
    <w:rsid w:val="007A6210"/>
    <w:rsid w:val="0081098B"/>
    <w:rsid w:val="0081451D"/>
    <w:rsid w:val="00867E3A"/>
    <w:rsid w:val="008909A7"/>
    <w:rsid w:val="008B523F"/>
    <w:rsid w:val="008C3B83"/>
    <w:rsid w:val="00920A78"/>
    <w:rsid w:val="00950723"/>
    <w:rsid w:val="00950EAA"/>
    <w:rsid w:val="00974CF3"/>
    <w:rsid w:val="009B79B1"/>
    <w:rsid w:val="009C4515"/>
    <w:rsid w:val="009C4C38"/>
    <w:rsid w:val="009D69F9"/>
    <w:rsid w:val="009E44AD"/>
    <w:rsid w:val="00A71A05"/>
    <w:rsid w:val="00AA2E16"/>
    <w:rsid w:val="00B04EC8"/>
    <w:rsid w:val="00B249C3"/>
    <w:rsid w:val="00B269F4"/>
    <w:rsid w:val="00B64EC8"/>
    <w:rsid w:val="00B661E5"/>
    <w:rsid w:val="00BC78C1"/>
    <w:rsid w:val="00C00FF0"/>
    <w:rsid w:val="00C127D4"/>
    <w:rsid w:val="00C23A5E"/>
    <w:rsid w:val="00C6077B"/>
    <w:rsid w:val="00C82269"/>
    <w:rsid w:val="00C9695A"/>
    <w:rsid w:val="00CC32B4"/>
    <w:rsid w:val="00CF7F34"/>
    <w:rsid w:val="00D048D4"/>
    <w:rsid w:val="00D12022"/>
    <w:rsid w:val="00D2574F"/>
    <w:rsid w:val="00D270C0"/>
    <w:rsid w:val="00D8425C"/>
    <w:rsid w:val="00DA0048"/>
    <w:rsid w:val="00DE4B2A"/>
    <w:rsid w:val="00E21FA1"/>
    <w:rsid w:val="00E55609"/>
    <w:rsid w:val="00E70080"/>
    <w:rsid w:val="00EB3BE1"/>
    <w:rsid w:val="00EC24A9"/>
    <w:rsid w:val="00ED2C00"/>
    <w:rsid w:val="00F74AAF"/>
    <w:rsid w:val="00FB7AFB"/>
    <w:rsid w:val="00FD14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4A84"/>
  <w15:chartTrackingRefBased/>
  <w15:docId w15:val="{F9C07C51-5A86-4F69-945D-D6D844D3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86E"/>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next w:val="Normal"/>
    <w:link w:val="Ttulo1Char"/>
    <w:uiPriority w:val="9"/>
    <w:qFormat/>
    <w:rsid w:val="003818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3818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3818A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3818A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818A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818A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818A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818A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818A8"/>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18A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818A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818A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818A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818A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818A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818A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818A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818A8"/>
    <w:rPr>
      <w:rFonts w:eastAsiaTheme="majorEastAsia" w:cstheme="majorBidi"/>
      <w:color w:val="272727" w:themeColor="text1" w:themeTint="D8"/>
    </w:rPr>
  </w:style>
  <w:style w:type="paragraph" w:styleId="Ttulo">
    <w:name w:val="Title"/>
    <w:basedOn w:val="Normal"/>
    <w:next w:val="Normal"/>
    <w:link w:val="TtuloChar"/>
    <w:uiPriority w:val="10"/>
    <w:qFormat/>
    <w:rsid w:val="003818A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818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818A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818A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818A8"/>
    <w:pPr>
      <w:spacing w:before="160"/>
      <w:jc w:val="center"/>
    </w:pPr>
    <w:rPr>
      <w:i/>
      <w:iCs/>
      <w:color w:val="404040" w:themeColor="text1" w:themeTint="BF"/>
    </w:rPr>
  </w:style>
  <w:style w:type="character" w:customStyle="1" w:styleId="CitaoChar">
    <w:name w:val="Citação Char"/>
    <w:basedOn w:val="Fontepargpadro"/>
    <w:link w:val="Citao"/>
    <w:uiPriority w:val="29"/>
    <w:rsid w:val="003818A8"/>
    <w:rPr>
      <w:i/>
      <w:iCs/>
      <w:color w:val="404040" w:themeColor="text1" w:themeTint="BF"/>
    </w:rPr>
  </w:style>
  <w:style w:type="paragraph" w:styleId="PargrafodaLista">
    <w:name w:val="List Paragraph"/>
    <w:aliases w:val="List I Paragraph"/>
    <w:basedOn w:val="Normal"/>
    <w:link w:val="PargrafodaListaChar"/>
    <w:uiPriority w:val="34"/>
    <w:qFormat/>
    <w:rsid w:val="003818A8"/>
    <w:pPr>
      <w:ind w:left="720"/>
      <w:contextualSpacing/>
    </w:pPr>
  </w:style>
  <w:style w:type="character" w:styleId="nfaseIntensa">
    <w:name w:val="Intense Emphasis"/>
    <w:basedOn w:val="Fontepargpadro"/>
    <w:uiPriority w:val="21"/>
    <w:qFormat/>
    <w:rsid w:val="003818A8"/>
    <w:rPr>
      <w:i/>
      <w:iCs/>
      <w:color w:val="2F5496" w:themeColor="accent1" w:themeShade="BF"/>
    </w:rPr>
  </w:style>
  <w:style w:type="paragraph" w:styleId="CitaoIntensa">
    <w:name w:val="Intense Quote"/>
    <w:basedOn w:val="Normal"/>
    <w:next w:val="Normal"/>
    <w:link w:val="CitaoIntensaChar"/>
    <w:uiPriority w:val="30"/>
    <w:qFormat/>
    <w:rsid w:val="00381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818A8"/>
    <w:rPr>
      <w:i/>
      <w:iCs/>
      <w:color w:val="2F5496" w:themeColor="accent1" w:themeShade="BF"/>
    </w:rPr>
  </w:style>
  <w:style w:type="character" w:styleId="RefernciaIntensa">
    <w:name w:val="Intense Reference"/>
    <w:basedOn w:val="Fontepargpadro"/>
    <w:uiPriority w:val="32"/>
    <w:qFormat/>
    <w:rsid w:val="003818A8"/>
    <w:rPr>
      <w:b/>
      <w:bCs/>
      <w:smallCaps/>
      <w:color w:val="2F5496" w:themeColor="accent1" w:themeShade="BF"/>
      <w:spacing w:val="5"/>
    </w:rPr>
  </w:style>
  <w:style w:type="paragraph" w:styleId="Corpodetexto">
    <w:name w:val="Body Text"/>
    <w:basedOn w:val="Normal"/>
    <w:link w:val="CorpodetextoChar"/>
    <w:uiPriority w:val="1"/>
    <w:qFormat/>
    <w:rsid w:val="003818A8"/>
    <w:rPr>
      <w:rFonts w:ascii="Cambria" w:eastAsia="Cambria" w:hAnsi="Cambria" w:cs="Cambria"/>
      <w:sz w:val="20"/>
      <w:szCs w:val="20"/>
    </w:rPr>
  </w:style>
  <w:style w:type="character" w:customStyle="1" w:styleId="CorpodetextoChar">
    <w:name w:val="Corpo de texto Char"/>
    <w:basedOn w:val="Fontepargpadro"/>
    <w:link w:val="Corpodetexto"/>
    <w:uiPriority w:val="1"/>
    <w:rsid w:val="003818A8"/>
    <w:rPr>
      <w:rFonts w:ascii="Cambria" w:eastAsia="Cambria" w:hAnsi="Cambria" w:cs="Cambria"/>
      <w:kern w:val="0"/>
      <w:sz w:val="20"/>
      <w:szCs w:val="20"/>
      <w:lang w:val="pt-PT"/>
      <w14:ligatures w14:val="none"/>
    </w:rPr>
  </w:style>
  <w:style w:type="paragraph" w:customStyle="1" w:styleId="TableParagraph">
    <w:name w:val="Table Paragraph"/>
    <w:basedOn w:val="Normal"/>
    <w:uiPriority w:val="1"/>
    <w:qFormat/>
    <w:rsid w:val="003818A8"/>
  </w:style>
  <w:style w:type="table" w:styleId="Tabelacomgrade">
    <w:name w:val="Table Grid"/>
    <w:basedOn w:val="Tabelanormal"/>
    <w:uiPriority w:val="39"/>
    <w:rsid w:val="0038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818A8"/>
    <w:pPr>
      <w:tabs>
        <w:tab w:val="center" w:pos="4252"/>
        <w:tab w:val="right" w:pos="8504"/>
      </w:tabs>
    </w:pPr>
  </w:style>
  <w:style w:type="character" w:customStyle="1" w:styleId="CabealhoChar">
    <w:name w:val="Cabeçalho Char"/>
    <w:basedOn w:val="Fontepargpadro"/>
    <w:link w:val="Cabealho"/>
    <w:uiPriority w:val="99"/>
    <w:rsid w:val="003818A8"/>
    <w:rPr>
      <w:rFonts w:ascii="Arial MT" w:eastAsia="Arial MT" w:hAnsi="Arial MT" w:cs="Arial MT"/>
      <w:kern w:val="0"/>
      <w:lang w:val="pt-PT"/>
      <w14:ligatures w14:val="none"/>
    </w:rPr>
  </w:style>
  <w:style w:type="paragraph" w:styleId="Rodap">
    <w:name w:val="footer"/>
    <w:basedOn w:val="Normal"/>
    <w:link w:val="RodapChar"/>
    <w:uiPriority w:val="99"/>
    <w:unhideWhenUsed/>
    <w:rsid w:val="003818A8"/>
    <w:pPr>
      <w:tabs>
        <w:tab w:val="center" w:pos="4252"/>
        <w:tab w:val="right" w:pos="8504"/>
      </w:tabs>
    </w:pPr>
  </w:style>
  <w:style w:type="character" w:customStyle="1" w:styleId="RodapChar">
    <w:name w:val="Rodapé Char"/>
    <w:basedOn w:val="Fontepargpadro"/>
    <w:link w:val="Rodap"/>
    <w:uiPriority w:val="99"/>
    <w:rsid w:val="003818A8"/>
    <w:rPr>
      <w:rFonts w:ascii="Arial MT" w:eastAsia="Arial MT" w:hAnsi="Arial MT" w:cs="Arial MT"/>
      <w:kern w:val="0"/>
      <w:lang w:val="pt-PT"/>
      <w14:ligatures w14:val="none"/>
    </w:rPr>
  </w:style>
  <w:style w:type="paragraph" w:customStyle="1" w:styleId="11-Subitens-Alt2">
    <w:name w:val="1.1. - Subitens - Alt + 2"/>
    <w:rsid w:val="00C127D4"/>
    <w:pPr>
      <w:suppressAutoHyphens/>
      <w:autoSpaceDN w:val="0"/>
      <w:spacing w:after="0" w:line="240" w:lineRule="auto"/>
      <w:textAlignment w:val="baseline"/>
    </w:pPr>
    <w:rPr>
      <w:rFonts w:ascii="Times New Roman" w:eastAsia="SimSun" w:hAnsi="Times New Roman" w:cs="Mangal"/>
      <w:color w:val="00000A"/>
      <w:kern w:val="0"/>
      <w:sz w:val="24"/>
      <w:szCs w:val="24"/>
      <w:lang w:eastAsia="zh-CN" w:bidi="hi-IN"/>
      <w14:ligatures w14:val="none"/>
    </w:rPr>
  </w:style>
  <w:style w:type="table" w:customStyle="1" w:styleId="TableNormal1">
    <w:name w:val="Table Normal1"/>
    <w:uiPriority w:val="2"/>
    <w:qFormat/>
    <w:rsid w:val="008909A7"/>
    <w:pPr>
      <w:spacing w:after="0" w:line="240" w:lineRule="auto"/>
    </w:pPr>
    <w:rPr>
      <w:rFonts w:ascii="Ecofont_Spranq_eco_Sans" w:eastAsia="Ecofont_Spranq_eco_Sans" w:hAnsi="Ecofont_Spranq_eco_Sans" w:cs="Ecofont_Spranq_eco_Sans"/>
      <w:kern w:val="0"/>
      <w:sz w:val="24"/>
      <w:szCs w:val="24"/>
      <w:lang w:eastAsia="pt-BR"/>
      <w14:ligatures w14:val="none"/>
    </w:rPr>
    <w:tblPr>
      <w:tblCellMar>
        <w:top w:w="0" w:type="dxa"/>
        <w:left w:w="0" w:type="dxa"/>
        <w:bottom w:w="0" w:type="dxa"/>
        <w:right w:w="0" w:type="dxa"/>
      </w:tblCellMar>
    </w:tblPr>
  </w:style>
  <w:style w:type="paragraph" w:styleId="NormalWeb">
    <w:name w:val="Normal (Web)"/>
    <w:basedOn w:val="Normal"/>
    <w:uiPriority w:val="99"/>
    <w:unhideWhenUsed/>
    <w:rsid w:val="008909A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8909A7"/>
    <w:rPr>
      <w:b/>
      <w:bCs/>
    </w:rPr>
  </w:style>
  <w:style w:type="paragraph" w:styleId="Commarcadores5">
    <w:name w:val="List Bullet 5"/>
    <w:basedOn w:val="Normal"/>
    <w:qFormat/>
    <w:rsid w:val="008909A7"/>
    <w:pPr>
      <w:widowControl/>
      <w:numPr>
        <w:numId w:val="14"/>
      </w:numPr>
      <w:autoSpaceDE/>
      <w:autoSpaceDN/>
      <w:contextualSpacing/>
    </w:pPr>
    <w:rPr>
      <w:rFonts w:ascii="Ecofont_Spranq_eco_Sans;Malgun" w:eastAsia="MS Mincho;ＭＳ 明朝" w:hAnsi="Ecofont_Spranq_eco_Sans;Malgun" w:cs="Tahoma"/>
      <w:sz w:val="24"/>
      <w:szCs w:val="24"/>
      <w:lang w:val="pt-BR" w:eastAsia="zh-CN"/>
    </w:rPr>
  </w:style>
  <w:style w:type="character" w:customStyle="1" w:styleId="PargrafodaListaChar">
    <w:name w:val="Parágrafo da Lista Char"/>
    <w:aliases w:val="List I Paragraph Char"/>
    <w:link w:val="PargrafodaLista"/>
    <w:uiPriority w:val="34"/>
    <w:qFormat/>
    <w:rsid w:val="00950EAA"/>
    <w:rPr>
      <w:rFonts w:ascii="Arial MT" w:eastAsia="Arial MT" w:hAnsi="Arial MT" w:cs="Arial MT"/>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6FAB0-CEE9-4FAA-82F5-AA776CC6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7494</Words>
  <Characters>40470</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Ancelmo Junior</dc:creator>
  <cp:keywords/>
  <dc:description/>
  <cp:lastModifiedBy>Finanças</cp:lastModifiedBy>
  <cp:revision>15</cp:revision>
  <cp:lastPrinted>2025-07-25T16:17:00Z</cp:lastPrinted>
  <dcterms:created xsi:type="dcterms:W3CDTF">2025-07-25T19:42:00Z</dcterms:created>
  <dcterms:modified xsi:type="dcterms:W3CDTF">2025-08-12T13:33:00Z</dcterms:modified>
</cp:coreProperties>
</file>